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791" w:rsidRDefault="004B3791" w:rsidP="004B3791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РОССИЙСКАЯ ФЕДЕРАЦИЯ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B3791" w:rsidRDefault="004B3791" w:rsidP="004B3791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ФЕДЕРАЛЬНЫЙ ЗАКОН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B3791" w:rsidRDefault="004B3791" w:rsidP="004B3791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Об антикоррупционной экспертизе нормативных правовых актов и проектов нормативных правовых актов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B3791" w:rsidRDefault="004B3791" w:rsidP="004B3791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Принят Государственной Думой                              3 июля 2009 года</w:t>
      </w:r>
    </w:p>
    <w:p w:rsidR="004B3791" w:rsidRDefault="004B3791" w:rsidP="004B3791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Одобрен Советом Федерации                                   7 июля 2009 года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B3791" w:rsidRDefault="004B3791" w:rsidP="004B3791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(В редакции федеральных законов </w:t>
      </w:r>
      <w:hyperlink r:id="rId4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21.11.2011 № 329-ФЗ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21.10.2013 № 279-ФЗ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6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04.06.2018 № 145-ФЗ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7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11.10.2018 № 362-ФЗ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8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05.12.2022 № 498-ФЗ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B3791" w:rsidRDefault="004B3791" w:rsidP="004B3791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1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>
        <w:rPr>
          <w:color w:val="333333"/>
          <w:sz w:val="27"/>
          <w:szCs w:val="27"/>
        </w:rPr>
        <w:t>коррупциогенных</w:t>
      </w:r>
      <w:proofErr w:type="spellEnd"/>
      <w:r>
        <w:rPr>
          <w:color w:val="333333"/>
          <w:sz w:val="27"/>
          <w:szCs w:val="27"/>
        </w:rPr>
        <w:t xml:space="preserve"> факторов и их последующего устранения.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</w:t>
      </w:r>
      <w:proofErr w:type="spellStart"/>
      <w:r>
        <w:rPr>
          <w:color w:val="333333"/>
          <w:sz w:val="27"/>
          <w:szCs w:val="27"/>
        </w:rPr>
        <w:t>Коррупциогенными</w:t>
      </w:r>
      <w:proofErr w:type="spellEnd"/>
      <w:r>
        <w:rPr>
          <w:color w:val="333333"/>
          <w:sz w:val="27"/>
          <w:szCs w:val="27"/>
        </w:rPr>
        <w:t xml:space="preserve"> факторами являются положения нормативных правовых актов (проектов нормативных правовых актов), устанавливающие для </w:t>
      </w:r>
      <w:proofErr w:type="spellStart"/>
      <w:r>
        <w:rPr>
          <w:color w:val="333333"/>
          <w:sz w:val="27"/>
          <w:szCs w:val="27"/>
        </w:rPr>
        <w:t>правоприменителя</w:t>
      </w:r>
      <w:proofErr w:type="spellEnd"/>
      <w:r>
        <w:rPr>
          <w:color w:val="333333"/>
          <w:sz w:val="27"/>
          <w:szCs w:val="27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B3791" w:rsidRDefault="004B3791" w:rsidP="004B3791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2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обязательность проведения антикоррупционной экспертизы проектов нормативных правовых актов;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оценка нормативного правового акта (проекта нормативного правового акта) во взаимосвязи с другими нормативными правовыми актами; </w:t>
      </w:r>
      <w:r>
        <w:rPr>
          <w:rStyle w:val="mark"/>
          <w:i/>
          <w:iCs/>
          <w:color w:val="1111EE"/>
          <w:sz w:val="27"/>
          <w:szCs w:val="27"/>
        </w:rPr>
        <w:t>(В редакции Федерального закона </w:t>
      </w:r>
      <w:hyperlink r:id="rId9" w:tgtFrame="contents" w:history="1">
        <w:r>
          <w:rPr>
            <w:rStyle w:val="a4"/>
            <w:color w:val="1C1CD6"/>
            <w:sz w:val="27"/>
            <w:szCs w:val="27"/>
          </w:rPr>
          <w:t>от 04.06.2018 № 145-ФЗ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3) обоснованность, объективность и </w:t>
      </w:r>
      <w:proofErr w:type="spellStart"/>
      <w:r>
        <w:rPr>
          <w:color w:val="333333"/>
          <w:sz w:val="27"/>
          <w:szCs w:val="27"/>
        </w:rPr>
        <w:t>проверяемость</w:t>
      </w:r>
      <w:proofErr w:type="spellEnd"/>
      <w:r>
        <w:rPr>
          <w:color w:val="333333"/>
          <w:sz w:val="27"/>
          <w:szCs w:val="27"/>
        </w:rPr>
        <w:t xml:space="preserve"> результатов антикоррупционной экспертизы нормативных правовых актов (проектов нормативных правовых актов);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4) 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 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B3791" w:rsidRDefault="004B3791" w:rsidP="004B3791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3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Антикоррупционная экспертиза нормативных правовых актов (проектов нормативных правовых актов) проводится: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прокуратурой Российской Федерации - в соответствии с настоящим Федеральным законом и Федеральным законом </w:t>
      </w:r>
      <w:hyperlink r:id="rId10" w:tgtFrame="contents" w:history="1">
        <w:r>
          <w:rPr>
            <w:rStyle w:val="cmd"/>
            <w:color w:val="1111EE"/>
            <w:sz w:val="27"/>
            <w:szCs w:val="27"/>
            <w:u w:val="single"/>
          </w:rPr>
          <w:t>"О прокуратуре Российской Федерации"</w:t>
        </w:r>
      </w:hyperlink>
      <w:r>
        <w:rPr>
          <w:color w:val="333333"/>
          <w:sz w:val="27"/>
          <w:szCs w:val="27"/>
        </w:rPr>
        <w:t>, в установленном Генеральной прокуратурой Российской Федерации порядке и согласно методике, определенной Правительством Российской Федерации;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федеральным органом исполнительной власти в области юстиции - в соответствии с настоящим Федеральным законом, в порядке и согласно методике, определенным Правительством Российской Федерации;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органами, организациями, их должностными лицами 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методике, определенной Правительством Российской Федерации.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прав, свобод и обязанностей человека и гражданина;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Федеральный орган исполнительной власти в области юстиции проводит антикоррупционную экспертизу: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1) 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 - при проведении их правовой экспертизы;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 - при проведении их правовой экспертизы; </w:t>
      </w:r>
      <w:r>
        <w:rPr>
          <w:rStyle w:val="mark"/>
          <w:i/>
          <w:iCs/>
          <w:color w:val="1111EE"/>
          <w:sz w:val="27"/>
          <w:szCs w:val="27"/>
        </w:rPr>
        <w:t>(В редакции федеральных законов </w:t>
      </w:r>
      <w:hyperlink r:id="rId11" w:tgtFrame="contents" w:history="1">
        <w:r>
          <w:rPr>
            <w:rStyle w:val="a4"/>
            <w:color w:val="1C1CD6"/>
            <w:sz w:val="27"/>
            <w:szCs w:val="27"/>
          </w:rPr>
          <w:t>от 21.11.2011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; </w:t>
      </w:r>
      <w:hyperlink r:id="rId12" w:tgtFrame="contents" w:history="1">
        <w:r>
          <w:rPr>
            <w:rStyle w:val="a4"/>
            <w:color w:val="1C1CD6"/>
            <w:sz w:val="27"/>
            <w:szCs w:val="27"/>
          </w:rPr>
          <w:t>от 21.10.2013 № 279-ФЗ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 - при их государственной регистрации;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нормативных правовых актов субъектов Российской Федерации - при мониторинге их применения и при внесении сведений в федеральный регистр нормативных правовых актов субъектов Российской Федерации. </w:t>
      </w:r>
      <w:r>
        <w:rPr>
          <w:rStyle w:val="mark"/>
          <w:i/>
          <w:iCs/>
          <w:color w:val="1111EE"/>
          <w:sz w:val="27"/>
          <w:szCs w:val="27"/>
        </w:rPr>
        <w:t>(В редакции Федерального закона </w:t>
      </w:r>
      <w:hyperlink r:id="rId13" w:tgtFrame="contents" w:history="1">
        <w:r>
          <w:rPr>
            <w:rStyle w:val="a4"/>
            <w:color w:val="1C1CD6"/>
            <w:sz w:val="27"/>
            <w:szCs w:val="27"/>
          </w:rPr>
          <w:t>от 21.11.2011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5. Органы, организации, их должностные лица в случае обнаружения в нормативных правовых актах (проектах нормативных правовых актов) </w:t>
      </w:r>
      <w:proofErr w:type="spellStart"/>
      <w:r>
        <w:rPr>
          <w:color w:val="333333"/>
          <w:sz w:val="27"/>
          <w:szCs w:val="27"/>
        </w:rPr>
        <w:t>коррупциогенных</w:t>
      </w:r>
      <w:proofErr w:type="spellEnd"/>
      <w:r>
        <w:rPr>
          <w:color w:val="333333"/>
          <w:sz w:val="27"/>
          <w:szCs w:val="27"/>
        </w:rPr>
        <w:t xml:space="preserve"> факторов, принятие мер по устранению которых не относится к их компетенции, информируют об этом органы прокуратуры.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 </w:t>
      </w:r>
      <w:r>
        <w:rPr>
          <w:rStyle w:val="mark"/>
          <w:i/>
          <w:iCs/>
          <w:color w:val="1111EE"/>
          <w:sz w:val="27"/>
          <w:szCs w:val="27"/>
        </w:rPr>
        <w:t>(Дополнение частью - Федеральный закон </w:t>
      </w:r>
      <w:hyperlink r:id="rId14" w:tgtFrame="contents" w:history="1">
        <w:r>
          <w:rPr>
            <w:rStyle w:val="a4"/>
            <w:color w:val="1C1CD6"/>
            <w:sz w:val="27"/>
            <w:szCs w:val="27"/>
          </w:rPr>
          <w:t>от 21.11.2011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 </w:t>
      </w:r>
      <w:r>
        <w:rPr>
          <w:rStyle w:val="mark"/>
          <w:i/>
          <w:iCs/>
          <w:color w:val="1111EE"/>
          <w:sz w:val="27"/>
          <w:szCs w:val="27"/>
        </w:rPr>
        <w:t>(Дополнение частью - Федеральный закон </w:t>
      </w:r>
      <w:hyperlink r:id="rId15" w:tgtFrame="contents" w:history="1">
        <w:r>
          <w:rPr>
            <w:rStyle w:val="a4"/>
            <w:color w:val="1C1CD6"/>
            <w:sz w:val="27"/>
            <w:szCs w:val="27"/>
          </w:rPr>
          <w:t>от 21.11.2011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 xml:space="preserve">8. При выявлении в нормативных правовых актах реорганизованных и (или) упраздненных органов, организаций </w:t>
      </w:r>
      <w:proofErr w:type="spellStart"/>
      <w:r>
        <w:rPr>
          <w:color w:val="333333"/>
          <w:sz w:val="27"/>
          <w:szCs w:val="27"/>
        </w:rPr>
        <w:t>коррупциогенных</w:t>
      </w:r>
      <w:proofErr w:type="spellEnd"/>
      <w:r>
        <w:rPr>
          <w:color w:val="333333"/>
          <w:sz w:val="27"/>
          <w:szCs w:val="27"/>
        </w:rPr>
        <w:t xml:space="preserve">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</w:t>
      </w:r>
      <w:proofErr w:type="spellStart"/>
      <w:r>
        <w:rPr>
          <w:color w:val="333333"/>
          <w:sz w:val="27"/>
          <w:szCs w:val="27"/>
        </w:rPr>
        <w:t>коррупциогенных</w:t>
      </w:r>
      <w:proofErr w:type="spellEnd"/>
      <w:r>
        <w:rPr>
          <w:color w:val="333333"/>
          <w:sz w:val="27"/>
          <w:szCs w:val="27"/>
        </w:rPr>
        <w:t xml:space="preserve"> факторов. </w:t>
      </w:r>
      <w:r>
        <w:rPr>
          <w:rStyle w:val="mark"/>
          <w:i/>
          <w:iCs/>
          <w:color w:val="1111EE"/>
          <w:sz w:val="27"/>
          <w:szCs w:val="27"/>
        </w:rPr>
        <w:t>(Дополнение частью - Федеральный закон </w:t>
      </w:r>
      <w:hyperlink r:id="rId16" w:tgtFrame="contents" w:history="1">
        <w:r>
          <w:rPr>
            <w:rStyle w:val="a4"/>
            <w:color w:val="1C1CD6"/>
            <w:sz w:val="27"/>
            <w:szCs w:val="27"/>
          </w:rPr>
          <w:t>от 21.11.2011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B3791" w:rsidRDefault="004B3791" w:rsidP="004B3791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4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1. Выявленные в нормативных правовых актах (проектах нормативных правовых актов) </w:t>
      </w:r>
      <w:proofErr w:type="spellStart"/>
      <w:r>
        <w:rPr>
          <w:color w:val="333333"/>
          <w:sz w:val="27"/>
          <w:szCs w:val="27"/>
        </w:rPr>
        <w:t>коррупциогенные</w:t>
      </w:r>
      <w:proofErr w:type="spellEnd"/>
      <w:r>
        <w:rPr>
          <w:color w:val="333333"/>
          <w:sz w:val="27"/>
          <w:szCs w:val="27"/>
        </w:rPr>
        <w:t xml:space="preserve"> факторы отражаются: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в заключении, составляемом при проведении антикоррупционной экспертизы в случаях, предусмотренных частями 3 и 4 статьи 3 настоящего Федерального закона (далее - заключение).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</w:t>
      </w:r>
      <w:proofErr w:type="spellStart"/>
      <w:r>
        <w:rPr>
          <w:color w:val="333333"/>
          <w:sz w:val="27"/>
          <w:szCs w:val="27"/>
        </w:rPr>
        <w:t>коррупциогенные</w:t>
      </w:r>
      <w:proofErr w:type="spellEnd"/>
      <w:r>
        <w:rPr>
          <w:color w:val="333333"/>
          <w:sz w:val="27"/>
          <w:szCs w:val="27"/>
        </w:rPr>
        <w:t xml:space="preserve"> факторы и предложены способы их устранения.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Требование прокурора об изменении нормативного правового акта может быть обжаловано в установленном порядке.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 xml:space="preserve">. Заключения, составляемые при проведении антикоррупционной экспертизы в случаях, предусмотренных пунктом 3 части 3 статьи 3 настоящего Федерального закона, носят обязательный характер. При выявлении </w:t>
      </w:r>
      <w:proofErr w:type="spellStart"/>
      <w:r>
        <w:rPr>
          <w:color w:val="333333"/>
          <w:sz w:val="27"/>
          <w:szCs w:val="27"/>
        </w:rPr>
        <w:t>коррупциогенных</w:t>
      </w:r>
      <w:proofErr w:type="spellEnd"/>
      <w:r>
        <w:rPr>
          <w:color w:val="333333"/>
          <w:sz w:val="27"/>
          <w:szCs w:val="27"/>
        </w:rPr>
        <w:t xml:space="preserve"> факторов в нормативных правовых актах федеральных органов исполнительной власти, иных государственных органов и организаций, </w:t>
      </w:r>
      <w:r>
        <w:rPr>
          <w:color w:val="333333"/>
          <w:sz w:val="27"/>
          <w:szCs w:val="27"/>
        </w:rPr>
        <w:lastRenderedPageBreak/>
        <w:t>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 </w:t>
      </w:r>
      <w:r>
        <w:rPr>
          <w:rStyle w:val="mark"/>
          <w:i/>
          <w:iCs/>
          <w:color w:val="1111EE"/>
          <w:sz w:val="27"/>
          <w:szCs w:val="27"/>
        </w:rPr>
        <w:t>(Дополнение частью - Федеральный закон </w:t>
      </w:r>
      <w:hyperlink r:id="rId17" w:tgtFrame="contents" w:history="1">
        <w:r>
          <w:rPr>
            <w:rStyle w:val="a4"/>
            <w:color w:val="1C1CD6"/>
            <w:sz w:val="27"/>
            <w:szCs w:val="27"/>
          </w:rPr>
          <w:t>от 21.11.2011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Заключения, составляемые при проведении антикоррупционной экспертизы в случаях, предусмотренных пунктами 1, 2 и 4 части 3 статьи 3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 </w:t>
      </w:r>
      <w:r>
        <w:rPr>
          <w:rStyle w:val="mark"/>
          <w:i/>
          <w:iCs/>
          <w:color w:val="1111EE"/>
          <w:sz w:val="27"/>
          <w:szCs w:val="27"/>
        </w:rPr>
        <w:t>(В редакции Федерального закона </w:t>
      </w:r>
      <w:hyperlink r:id="rId18" w:tgtFrame="contents" w:history="1">
        <w:r>
          <w:rPr>
            <w:rStyle w:val="a4"/>
            <w:color w:val="1C1CD6"/>
            <w:sz w:val="27"/>
            <w:szCs w:val="27"/>
          </w:rPr>
          <w:t>от 21.11.2011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6. Разногласия, возникающие при оценке указанных в заключении </w:t>
      </w:r>
      <w:proofErr w:type="spellStart"/>
      <w:r>
        <w:rPr>
          <w:color w:val="333333"/>
          <w:sz w:val="27"/>
          <w:szCs w:val="27"/>
        </w:rPr>
        <w:t>коррупциогенных</w:t>
      </w:r>
      <w:proofErr w:type="spellEnd"/>
      <w:r>
        <w:rPr>
          <w:color w:val="333333"/>
          <w:sz w:val="27"/>
          <w:szCs w:val="27"/>
        </w:rPr>
        <w:t xml:space="preserve"> факторов, разрешаются в порядке, установленном Правительством Российской Федерации. </w:t>
      </w:r>
      <w:r>
        <w:rPr>
          <w:rStyle w:val="mark"/>
          <w:i/>
          <w:iCs/>
          <w:color w:val="1111EE"/>
          <w:sz w:val="27"/>
          <w:szCs w:val="27"/>
        </w:rPr>
        <w:t>(В редакции Федерального закона </w:t>
      </w:r>
      <w:hyperlink r:id="rId19" w:tgtFrame="contents" w:history="1">
        <w:r>
          <w:rPr>
            <w:rStyle w:val="a4"/>
            <w:color w:val="1C1CD6"/>
            <w:sz w:val="27"/>
            <w:szCs w:val="27"/>
          </w:rPr>
          <w:t>от 21.11.2011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B3791" w:rsidRDefault="004B3791" w:rsidP="004B3791">
      <w:pPr>
        <w:pStyle w:val="h"/>
        <w:shd w:val="clear" w:color="auto" w:fill="FFFFFF"/>
        <w:spacing w:before="90" w:beforeAutospacing="0" w:after="90" w:afterAutospacing="0"/>
        <w:ind w:left="1890" w:hanging="1215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Статья 5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Институты гражданского общества и граждане Российской Федерации (далее - граждане) могут в порядке,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Порядок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 </w:t>
      </w:r>
      <w:r>
        <w:rPr>
          <w:rStyle w:val="mark"/>
          <w:i/>
          <w:iCs/>
          <w:color w:val="1111EE"/>
          <w:sz w:val="27"/>
          <w:szCs w:val="27"/>
        </w:rPr>
        <w:t>(В редакции федеральных законов </w:t>
      </w:r>
      <w:hyperlink r:id="rId20" w:tgtFrame="contents" w:history="1">
        <w:r>
          <w:rPr>
            <w:rStyle w:val="a4"/>
            <w:color w:val="1C1CD6"/>
            <w:sz w:val="27"/>
            <w:szCs w:val="27"/>
          </w:rPr>
          <w:t>от 21.11.2011 № 329-ФЗ</w:t>
        </w:r>
      </w:hyperlink>
      <w:r>
        <w:rPr>
          <w:rStyle w:val="mark"/>
          <w:i/>
          <w:iCs/>
          <w:color w:val="1111EE"/>
          <w:sz w:val="27"/>
          <w:szCs w:val="27"/>
        </w:rPr>
        <w:t>; </w:t>
      </w:r>
      <w:hyperlink r:id="rId21" w:tgtFrame="contents" w:history="1">
        <w:r>
          <w:rPr>
            <w:rStyle w:val="a4"/>
            <w:color w:val="1C1CD6"/>
            <w:sz w:val="27"/>
            <w:szCs w:val="27"/>
          </w:rPr>
          <w:t>от 11.10.2018 № 362-ФЗ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. 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гражданами, имеющими неснятую или непогашенную судимость;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гражданами, осуществляющими деятельность в органах и организациях, указанных в пункте 3 части 1 статьи 3 настоящего Федерального закона;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4) международными и иностранными организациями;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x"/>
          <w:color w:val="1111EE"/>
          <w:sz w:val="27"/>
          <w:szCs w:val="27"/>
          <w:shd w:val="clear" w:color="auto" w:fill="F0F0F0"/>
        </w:rPr>
        <w:t>5) иностранными агентами.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(В редакции Федерального закона </w:t>
      </w:r>
      <w:hyperlink r:id="rId22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05.12.2022 № 498-ФЗ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(Дополнение частью - Федеральный закон </w:t>
      </w:r>
      <w:hyperlink r:id="rId23" w:tgtFrame="contents" w:history="1">
        <w:r>
          <w:rPr>
            <w:rStyle w:val="a4"/>
            <w:color w:val="1C1CD6"/>
            <w:sz w:val="27"/>
            <w:szCs w:val="27"/>
          </w:rPr>
          <w:t>от 11.10.2018 № 362-ФЗ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 xml:space="preserve">2. В заключении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</w:t>
      </w:r>
      <w:proofErr w:type="spellStart"/>
      <w:r>
        <w:rPr>
          <w:color w:val="333333"/>
          <w:sz w:val="27"/>
          <w:szCs w:val="27"/>
        </w:rPr>
        <w:t>коррупциогенные</w:t>
      </w:r>
      <w:proofErr w:type="spellEnd"/>
      <w:r>
        <w:rPr>
          <w:color w:val="333333"/>
          <w:sz w:val="27"/>
          <w:szCs w:val="27"/>
        </w:rPr>
        <w:t xml:space="preserve"> факторы и предложены способы их устранения.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3. 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>
        <w:rPr>
          <w:color w:val="333333"/>
          <w:sz w:val="27"/>
          <w:szCs w:val="27"/>
        </w:rPr>
        <w:t>коррупциогенных</w:t>
      </w:r>
      <w:proofErr w:type="spellEnd"/>
      <w:r>
        <w:rPr>
          <w:color w:val="333333"/>
          <w:sz w:val="27"/>
          <w:szCs w:val="27"/>
        </w:rPr>
        <w:t xml:space="preserve"> факторов.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B3791" w:rsidRDefault="004B3791" w:rsidP="004B3791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 </w:t>
      </w:r>
      <w:proofErr w:type="spellStart"/>
      <w:r>
        <w:rPr>
          <w:color w:val="333333"/>
          <w:sz w:val="27"/>
          <w:szCs w:val="27"/>
        </w:rPr>
        <w:t>Д.Медведев</w:t>
      </w:r>
      <w:proofErr w:type="spellEnd"/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17 июля 2009 года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</w:t>
      </w:r>
      <w:r>
        <w:rPr>
          <w:rStyle w:val="bookmark"/>
          <w:color w:val="333333"/>
          <w:sz w:val="27"/>
          <w:szCs w:val="27"/>
          <w:shd w:val="clear" w:color="auto" w:fill="FFD800"/>
        </w:rPr>
        <w:t>172-ФЗ</w:t>
      </w:r>
    </w:p>
    <w:p w:rsidR="004B3791" w:rsidRDefault="004B3791" w:rsidP="004B3791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D27DF2" w:rsidRDefault="004B3791">
      <w:bookmarkStart w:id="0" w:name="_GoBack"/>
      <w:bookmarkEnd w:id="0"/>
    </w:p>
    <w:sectPr w:rsidR="00D27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AC"/>
    <w:rsid w:val="004B3791"/>
    <w:rsid w:val="00660875"/>
    <w:rsid w:val="009244BF"/>
    <w:rsid w:val="00C1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D67AB-7511-43C5-9055-5BEF203AC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">
    <w:name w:val="c"/>
    <w:basedOn w:val="a"/>
    <w:rsid w:val="004B3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B3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4B3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">
    <w:name w:val="i"/>
    <w:basedOn w:val="a"/>
    <w:rsid w:val="004B3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x">
    <w:name w:val="markx"/>
    <w:basedOn w:val="a0"/>
    <w:rsid w:val="004B3791"/>
  </w:style>
  <w:style w:type="character" w:customStyle="1" w:styleId="cmd">
    <w:name w:val="cmd"/>
    <w:basedOn w:val="a0"/>
    <w:rsid w:val="004B3791"/>
  </w:style>
  <w:style w:type="character" w:styleId="a4">
    <w:name w:val="Hyperlink"/>
    <w:basedOn w:val="a0"/>
    <w:uiPriority w:val="99"/>
    <w:semiHidden/>
    <w:unhideWhenUsed/>
    <w:rsid w:val="004B3791"/>
    <w:rPr>
      <w:color w:val="0000FF"/>
      <w:u w:val="single"/>
    </w:rPr>
  </w:style>
  <w:style w:type="paragraph" w:customStyle="1" w:styleId="h">
    <w:name w:val="h"/>
    <w:basedOn w:val="a"/>
    <w:rsid w:val="004B3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4B3791"/>
  </w:style>
  <w:style w:type="character" w:customStyle="1" w:styleId="w9">
    <w:name w:val="w9"/>
    <w:basedOn w:val="a0"/>
    <w:rsid w:val="004B3791"/>
  </w:style>
  <w:style w:type="character" w:customStyle="1" w:styleId="edx">
    <w:name w:val="edx"/>
    <w:basedOn w:val="a0"/>
    <w:rsid w:val="004B3791"/>
  </w:style>
  <w:style w:type="character" w:customStyle="1" w:styleId="bookmark">
    <w:name w:val="bookmark"/>
    <w:basedOn w:val="a0"/>
    <w:rsid w:val="004B3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8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131168&amp;backlink=1&amp;&amp;nd=603558232" TargetMode="External"/><Relationship Id="rId13" Type="http://schemas.openxmlformats.org/officeDocument/2006/relationships/hyperlink" Target="http://pravo.gov.ru/proxy/ips/?docbody=&amp;prevDoc=102131168&amp;backlink=1&amp;&amp;nd=102152260" TargetMode="External"/><Relationship Id="rId18" Type="http://schemas.openxmlformats.org/officeDocument/2006/relationships/hyperlink" Target="http://pravo.gov.ru/proxy/ips/?docbody=&amp;prevDoc=102131168&amp;backlink=1&amp;&amp;nd=10215226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ravo.gov.ru/proxy/ips/?docbody=&amp;prevDoc=102131168&amp;backlink=1&amp;&amp;nd=102483844" TargetMode="External"/><Relationship Id="rId7" Type="http://schemas.openxmlformats.org/officeDocument/2006/relationships/hyperlink" Target="http://pravo.gov.ru/proxy/ips/?docbody=&amp;prevDoc=102131168&amp;backlink=1&amp;&amp;nd=102483844" TargetMode="External"/><Relationship Id="rId12" Type="http://schemas.openxmlformats.org/officeDocument/2006/relationships/hyperlink" Target="http://pravo.gov.ru/proxy/ips/?docbody=&amp;prevDoc=102131168&amp;backlink=1&amp;&amp;nd=102168529" TargetMode="External"/><Relationship Id="rId17" Type="http://schemas.openxmlformats.org/officeDocument/2006/relationships/hyperlink" Target="http://pravo.gov.ru/proxy/ips/?docbody=&amp;prevDoc=102131168&amp;backlink=1&amp;&amp;nd=102152260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02131168&amp;backlink=1&amp;&amp;nd=102152260" TargetMode="External"/><Relationship Id="rId20" Type="http://schemas.openxmlformats.org/officeDocument/2006/relationships/hyperlink" Target="http://pravo.gov.ru/proxy/ips/?docbody=&amp;prevDoc=102131168&amp;backlink=1&amp;&amp;nd=102152260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31168&amp;backlink=1&amp;&amp;nd=102471143" TargetMode="External"/><Relationship Id="rId11" Type="http://schemas.openxmlformats.org/officeDocument/2006/relationships/hyperlink" Target="http://pravo.gov.ru/proxy/ips/?docbody=&amp;prevDoc=102131168&amp;backlink=1&amp;&amp;nd=10215226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pravo.gov.ru/proxy/ips/?docbody=&amp;prevDoc=102131168&amp;backlink=1&amp;&amp;nd=102168529" TargetMode="External"/><Relationship Id="rId15" Type="http://schemas.openxmlformats.org/officeDocument/2006/relationships/hyperlink" Target="http://pravo.gov.ru/proxy/ips/?docbody=&amp;prevDoc=102131168&amp;backlink=1&amp;&amp;nd=102152260" TargetMode="External"/><Relationship Id="rId23" Type="http://schemas.openxmlformats.org/officeDocument/2006/relationships/hyperlink" Target="http://pravo.gov.ru/proxy/ips/?docbody=&amp;prevDoc=102131168&amp;backlink=1&amp;&amp;nd=102483844" TargetMode="External"/><Relationship Id="rId10" Type="http://schemas.openxmlformats.org/officeDocument/2006/relationships/hyperlink" Target="http://pravo.gov.ru/proxy/ips/?docbody=&amp;prevDoc=102131168&amp;backlink=1&amp;&amp;nd=102014157" TargetMode="External"/><Relationship Id="rId19" Type="http://schemas.openxmlformats.org/officeDocument/2006/relationships/hyperlink" Target="http://pravo.gov.ru/proxy/ips/?docbody=&amp;prevDoc=102131168&amp;backlink=1&amp;&amp;nd=102152260" TargetMode="External"/><Relationship Id="rId4" Type="http://schemas.openxmlformats.org/officeDocument/2006/relationships/hyperlink" Target="http://pravo.gov.ru/proxy/ips/?docbody=&amp;prevDoc=102131168&amp;backlink=1&amp;&amp;nd=102152260" TargetMode="External"/><Relationship Id="rId9" Type="http://schemas.openxmlformats.org/officeDocument/2006/relationships/hyperlink" Target="http://pravo.gov.ru/proxy/ips/?docbody=&amp;prevDoc=102131168&amp;backlink=1&amp;&amp;nd=102471143" TargetMode="External"/><Relationship Id="rId14" Type="http://schemas.openxmlformats.org/officeDocument/2006/relationships/hyperlink" Target="http://pravo.gov.ru/proxy/ips/?docbody=&amp;prevDoc=102131168&amp;backlink=1&amp;&amp;nd=102152260" TargetMode="External"/><Relationship Id="rId22" Type="http://schemas.openxmlformats.org/officeDocument/2006/relationships/hyperlink" Target="http://pravo.gov.ru/proxy/ips/?docbody=&amp;prevDoc=102131168&amp;backlink=1&amp;&amp;nd=6035582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2252</Words>
  <Characters>12837</Characters>
  <Application>Microsoft Office Word</Application>
  <DocSecurity>0</DocSecurity>
  <Lines>106</Lines>
  <Paragraphs>30</Paragraphs>
  <ScaleCrop>false</ScaleCrop>
  <Company/>
  <LinksUpToDate>false</LinksUpToDate>
  <CharactersWithSpaces>15059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MetodCab</dc:creator>
  <cp:keywords/>
  <dc:description/>
  <cp:lastModifiedBy>MetodCab</cp:lastModifiedBy>
  <cp:revision>2</cp:revision>
  <dcterms:created xsi:type="dcterms:W3CDTF">2023-07-03T02:37:00Z</dcterms:created>
  <dcterms:modified xsi:type="dcterms:W3CDTF">2023-07-03T02:37:00Z</dcterms:modified>
</cp:coreProperties>
</file>