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61D" w:rsidRPr="0016061D" w:rsidRDefault="0016061D" w:rsidP="0016061D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УКАЗ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ПРЕЗИДЕНТА РОССИЙСКОЙ ФЕДЕРАЦИИ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О мерах по реализации отдельных положений Федерального закона "О цифровых финансовых активах, цифровой валюте и о внесении изменений в отдельные законодательные акты Российской Федерации"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соответствии с Федеральным законом </w:t>
      </w:r>
      <w:hyperlink r:id="rId4" w:tgtFrame="contents" w:history="1">
        <w:r w:rsidRPr="0016061D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25 декабря 2008 г. № 273-ФЗ</w:t>
        </w:r>
      </w:hyperlink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 противодействии коррупции" и в связи с принятием Федерального закона </w:t>
      </w:r>
      <w:hyperlink r:id="rId5" w:tgtFrame="contents" w:history="1">
        <w:r w:rsidRPr="0016061D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31 июля 2020 г. № 259-ФЗ</w:t>
        </w:r>
      </w:hyperlink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 цифровых финансовых активах, цифровой валюте и о внесении изменений в отдельные законодательные акты Российской Федерации" постановляю: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 Установить, что с 1 января по 30 июня 2021 г. включительно граждане, претендующие на замещение государственных должностей Российской Федерации или должностей федеральной государственной службы, а также федеральные государственные служащие, замещающие должности федеральной государственной службы, не предусмотренные перечнем должностей, утвержденным Указом Президента Российской Федерации </w:t>
      </w:r>
      <w:hyperlink r:id="rId6" w:tgtFrame="contents" w:history="1">
        <w:r w:rsidRPr="0016061D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18 мая 2009 г. № 557</w:t>
        </w:r>
      </w:hyperlink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"Об 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детей", и претендующие на замещение должностей федеральной государственной службы, предусмотренных этим перечнем, вместе со сведениями, представляемыми по форме справки, утвержденной Указом Президента Российской Федерации </w:t>
      </w:r>
      <w:hyperlink r:id="rId7" w:tgtFrame="contents" w:history="1">
        <w:r w:rsidRPr="0016061D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23 июня 2014 г. № 460</w:t>
        </w:r>
      </w:hyperlink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"Об 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Федерации", представляют уведомление о принадлежащих им, их супругам и несовершеннолетним детям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(при их наличии) по форме согласно приложению № 1.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 Уведомление, предусмотренное пунктом 1 настоящего Указа, представляется лицами, претендующими на замещение государственных должностей Российской Федерации, для замещения которых федеральными конституционными законами или федеральными законами не установлены иные порядок и формы представления соответствующих сведений.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 Уведомление, предусмотренное пунктом 1 настоящего Указа, представляется по состоянию на первое число месяца, предшествующего месяцу подачи документов для замещения соответствующей должности.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4. Внести в акты Президента Российской Федерации изменения по перечню согласно приложению № 2.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5. Рекомендовать федеральным государственным органам, Центральному банку Российской Федерации, органам государственной власти субъектов Российской Федерации и органам местного самоуправления, государственным внебюджетным фондам, а также государственным корпорациям (компаниям) руководствоваться настоящим Указом при реализации полномочий, касающихся определения порядка представления сведений о доходах, об имуществе и обязательствах имущественного характера.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6. Настоящий Указ вступает в силу с 1 января 2021 г., за исключением пункта 6 приложения № 2, который вступает в силу с 1 июля 2021 г.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left="675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Президент Российской Федерации                              В.Путин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Москва, Кремль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10 декабря 2020 года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№ 778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left="5100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ПРИЛОЖЕНИЕ № 1</w:t>
      </w: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к Указу Президента</w:t>
      </w: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Российской Федерации</w:t>
      </w: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от 10 декабря 2020 г. № 778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УВЕДОМЛЕНИЕ</w:t>
      </w:r>
      <w:r w:rsidRPr="0016061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br/>
        <w:t>о наличии цифровых финансовых активов, цифровых прав, включающих одновременно цифровые финансовые активы и иные цифровые права, утилитарных цифровых прав, цифровой валюты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Я, _________________________________________________________, уведомляю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>(фамилия, имя, отчество)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 наличии у меня, моей супруги (моего супруга), несовершеннолетнего ребенка (нужное подчеркнуть) следующего имущества: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 Цифровые финансовые активы, цифровые права, включающие одновременно цифровые финансовые активы и иные цифровые права</w:t>
      </w:r>
    </w:p>
    <w:tbl>
      <w:tblPr>
        <w:tblW w:w="900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2269"/>
        <w:gridCol w:w="1768"/>
        <w:gridCol w:w="1484"/>
        <w:gridCol w:w="2994"/>
      </w:tblGrid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lastRenderedPageBreak/>
              <w:t>№</w:t>
            </w: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Наименование цифрового финансового актива или цифрового права</w:t>
            </w:r>
            <w:r w:rsidRPr="0016061D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Дата приобретения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Общее количество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Сведения об операторе информационной системы, в которой осуществляется выпуск цифровых финансовых активов</w:t>
            </w:r>
            <w:r w:rsidRPr="0016061D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2</w:t>
            </w: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5</w:t>
            </w: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>1</w:t>
      </w:r>
      <w:r w:rsidRPr="001606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цифровые права (если его нельзя определить, указываются вид и объем прав, удостоверяемых цифровыми финансовыми активами и иными цифровыми правами с указанием видов иных цифровых прав).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>2</w:t>
      </w:r>
      <w:r w:rsidRPr="001606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Указываются наименование оператора информационной системы, в которой осуществляется выпуск цифровых финансовых активов, страна его регистрации и его регистрационный номер в соответствии с применимым правом (в отношении российского юридического лица указываются идентификационный номер налогоплательщика и основной государственный регистрационный номер).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 Утилитарные цифровые права</w:t>
      </w:r>
    </w:p>
    <w:tbl>
      <w:tblPr>
        <w:tblW w:w="891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133"/>
        <w:gridCol w:w="1838"/>
        <w:gridCol w:w="1630"/>
        <w:gridCol w:w="2825"/>
      </w:tblGrid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№</w:t>
            </w: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Уникальное условное обозначение</w:t>
            </w:r>
            <w:r w:rsidRPr="0016061D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Дата приобретения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Объем инвестиций</w:t>
            </w:r>
          </w:p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(руб.)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Сведения об операторе инвестиционной платформы</w:t>
            </w:r>
            <w:r w:rsidRPr="0016061D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2</w:t>
            </w: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5</w:t>
            </w: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 Цифровая валюта</w:t>
      </w:r>
    </w:p>
    <w:tbl>
      <w:tblPr>
        <w:tblW w:w="894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3899"/>
        <w:gridCol w:w="2313"/>
        <w:gridCol w:w="2243"/>
      </w:tblGrid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№</w:t>
            </w: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Наименование цифровой валюты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Дата приобретения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Общее количество</w:t>
            </w: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4</w:t>
            </w: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6061D" w:rsidRPr="0016061D" w:rsidRDefault="0016061D" w:rsidP="0016061D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 состоянию на ________________________</w:t>
      </w:r>
    </w:p>
    <w:tbl>
      <w:tblPr>
        <w:tblW w:w="897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2"/>
        <w:gridCol w:w="4553"/>
      </w:tblGrid>
      <w:tr w:rsidR="0016061D" w:rsidRPr="0016061D" w:rsidTr="0016061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_______________________________________</w:t>
            </w: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_______________________________________</w:t>
            </w: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_______________________________________</w:t>
            </w: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r w:rsidRPr="0016061D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(фамилия и инициалы)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</w: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________________________________</w:t>
            </w:r>
            <w:r w:rsidRPr="0016061D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 (подпись и дата)</w:t>
            </w:r>
          </w:p>
        </w:tc>
      </w:tr>
    </w:tbl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>__________________________________________ 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>1</w:t>
      </w:r>
      <w:r w:rsidRPr="001606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Указывается уникальное условное обозначение, идентифицирующее утилитарное цифровое право.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>2 </w:t>
      </w:r>
      <w:r w:rsidRPr="001606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_______________________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left="5100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ПРИЛОЖЕНИЕ № 2</w:t>
      </w: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к Указу Президента</w:t>
      </w: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Российской Федерации</w:t>
      </w: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от 10 декабря 2020 г. № 778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ПЕРЕЧЕНЬ</w:t>
      </w:r>
      <w:r w:rsidRPr="0016061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br/>
        <w:t>изменений, вносимых в акты Президента Российской Федерации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 В Положении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утвержденном Указом Президента Российской Федерации </w:t>
      </w:r>
      <w:hyperlink r:id="rId8" w:tgtFrame="contents" w:history="1">
        <w:r w:rsidRPr="0016061D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21 сентября 2009 г. № 1065</w:t>
        </w:r>
      </w:hyperlink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 "О 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№ 39, ст. 4588; 2010, № 3, ст. 274; № 27, ст. 3446; 2012, № 12, ст. 1391; 2013, № 14, ст. 1670; № 49, ст. 6399; 2014, № 15, ст. 1729; </w:t>
      </w: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№ 26, ст. 3518; 2015, № 10, ст. 1506; № 29, ст. 4477; 2017, № 39, ст. 5682; 2018, № 33, ст. 5402):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а) в абзаце первом пункта 18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активов";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б) в пункте 18</w:t>
      </w:r>
      <w:r w:rsidRPr="0016061D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>1</w:t>
      </w: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 В Положении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утвержденном Указом Президента Российской Федерации </w:t>
      </w:r>
      <w:hyperlink r:id="rId9" w:tgtFrame="contents" w:history="1">
        <w:r w:rsidRPr="0016061D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21 сентября 2009 г. № 1066</w:t>
        </w:r>
      </w:hyperlink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 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№ 39, ст. 4589; 2010, № 27, ст. 3446; 2011, № 4, ст. 572; 2012, № 12, ст. 1391; 2013, № 14, ст. 1670; № 49, ст. 6399; 2014, № 26, ст. 3518; 2015, № 11, ст. 1585; 2017, № 39, ст. 5682; 2018, № 21, ст. 2981):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а) в подпункте "г" пункта 7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активов";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б) в пункте 7</w:t>
      </w:r>
      <w:r w:rsidRPr="0016061D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>1</w:t>
      </w: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 В Указе Президента Российской Федерации </w:t>
      </w:r>
      <w:hyperlink r:id="rId10" w:tgtFrame="contents" w:history="1">
        <w:r w:rsidRPr="0016061D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 апреля 2013 г. № 309</w:t>
        </w:r>
      </w:hyperlink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 "О мерах по реализации отдельных положений Федерального закона "О противодействии коррупции" (Собрание законодательства Российской Федерации, 2013, № 14, ст. 1670; № 23, ст. 2892; № 28, ст. 3813; № 49, ст. 6399; 2014, № 26, ст. 3520; № 30, ст. 4286; 2015, № 10, ст. 1506; 2016, № 24, ст. 3506; 2017, № 9, ст. 1339; № 39, ст. 5682; № 42, ст. 6137; 2018, № 45, ст. 6916; 2019, № 20, ст. 2422; 2020, № 3, ст. 243) и в перечне должностных лиц, наделенных полномочиями по направлению запросов в кредитные организации, налоговые </w:t>
      </w: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органы Российской Федерации и органы, осуществляющие государственную регистрацию прав на недвижимое имущество и сделок с ним, при осуществлении проверок в целях противодействия коррупции, утвержденном этим Указом: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а) в пункте 19 Указа: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абзаце первом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активов";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абзац второй изложить в следующей редакции: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"Установить, что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о представлении в соответствии с частью шестой статьи 26 Федерального закона "О банках и банковской деятельности", статьей 7</w:t>
      </w:r>
      <w:r w:rsidRPr="0016061D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>1</w:t>
      </w: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Закона Российской Федерации от 21 марта 1991 г. № 943-I "О налоговых органах Российской Федерации", частью 13 статьи 62 Федерального закона от 13 июля 2015 г. № 218-ФЗ "О государственной регистрации недвижимости" и частью 3 статьи 6 Федерального закона от 31 июля 2020 г. № 259-ФЗ "О цифровых финансовых активах, цифровой валюте и о внесении изменений в отдельные законодательные акты Российской Федерации" сведений об операциях, счетах и вкладах физических лиц, о доходах, об имуществе и обязательствах имущественного характера, сведений о содержании правоустанавливающих документов, обобщенных сведений о правах отдельных лиц на имеющиеся или имевшиеся у них объекты недвижимости, выписок, содержащих сведения о переходе прав на объекты недвижимости, информации о цифровых финансовых активах, принадлежащих их обладателю, содержащейся в записях информационной системы, в которой осуществлен выпуск таких цифровых финансовых активов, направляют должностные лица, включенные в названный перечень.";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б) наименование перечня изложить в следующей редакции: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"ПЕРЕЧЕНЬ</w:t>
      </w:r>
      <w:r w:rsidRPr="0016061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br/>
        <w:t>должностных лиц, наделенных полномочиями по направлению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при осуществлении проверок в целях противодействия коррупции".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4. Пункт 6 Указа Президента Российской Федерации </w:t>
      </w:r>
      <w:hyperlink r:id="rId11" w:tgtFrame="contents" w:history="1">
        <w:r w:rsidRPr="0016061D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 апреля 2013 г. № 310</w:t>
        </w:r>
      </w:hyperlink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 "О мерах по реализации отдельных положений Федерального закона "О 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№ 14, ст. 1671; № 28, ст. 3813; № 49, ст. 6399; 2014, № 26, </w:t>
      </w: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ст. 3520; 2019, № 20, ст. 2422) после слов "(долей участия, паев в уставных (складочных) капиталах организаций)" дополнить словами ", цифровых финансовых активов, цифровой валюты".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5. Подпункт "г" пункта 2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опубликования, утвержденного Указом Президента Российской Федерации </w:t>
      </w:r>
      <w:hyperlink r:id="rId12" w:tgtFrame="contents" w:history="1">
        <w:r w:rsidRPr="0016061D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8 июля 2013 г. № 613</w:t>
        </w:r>
      </w:hyperlink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"Вопросы противодействия коррупции" (Собрание законодательства Российской Федерации, 2013, № 28, ст. 3813; № 49, ст. 6399; 2014, № 26, ст. 3518; 2015, № 29, ст. 4477), изложить в следующей редакции: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"г) 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служащего (работника) и его супруги (супруга) за три последних года, предшествующих отчетному периоду.".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6. В форме справки о доходах, расходах, об имуществе и обязательствах имущественного характера, утвержденной Указом Президента Российской Федерации </w:t>
      </w:r>
      <w:hyperlink r:id="rId13" w:tgtFrame="contents" w:history="1">
        <w:r w:rsidRPr="0016061D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23 июня 2014 г. № 460</w:t>
        </w:r>
      </w:hyperlink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"Об 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 (Собрание законодательства Российской Федерации, 2014, № 26, ст. 3520; 2017, № 39, ст. 5682; № 42, ст. 6137; 2020, № 3, ст. 243):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а) раздел 1 изложить в следующей редакции: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"Раздел 1. Сведения о доходах</w:t>
      </w:r>
      <w:r w:rsidRPr="0016061D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>1</w:t>
      </w:r>
    </w:p>
    <w:tbl>
      <w:tblPr>
        <w:tblW w:w="906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6874"/>
        <w:gridCol w:w="1702"/>
      </w:tblGrid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№</w:t>
            </w: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Вид дохода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Величина</w:t>
            </w: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дохода</w:t>
            </w:r>
            <w:r w:rsidRPr="0016061D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2 </w:t>
            </w: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(руб.)</w:t>
            </w: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3</w:t>
            </w: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Доход по основному месту работы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Доход от педагогической и научной деятельности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Доход от иной творческой деятельности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Доход от вкладов в банках и иных кредитных организациях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Иные доходы (указать вид дохода)</w:t>
            </w:r>
            <w:r w:rsidRPr="0016061D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3</w:t>
            </w: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</w:tr>
      <w:tr w:rsidR="0016061D" w:rsidRPr="0016061D" w:rsidTr="0016061D"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</w:tr>
      <w:tr w:rsidR="0016061D" w:rsidRPr="0016061D" w:rsidTr="0016061D"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Итого доход за отчетный период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</w:tr>
    </w:tbl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>1</w:t>
      </w:r>
      <w:r w:rsidRPr="001606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Указываются доходы (включая пенсии, пособия, иные выплаты) за отчетный период.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>2</w:t>
      </w:r>
      <w:r w:rsidRPr="001606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Доход, полученный в иностранной валюте, указывается в рублях по курсу Банка России на дату получения дохода. Доход, полученный в цифровой валюте, стоимость которой определяется в иностранной валюте, указывается в рублях путем пересчета стоимости полученной цифровой валюты, выраженной в иностранной валюте, в рубли по курсу Банка России, установленному на дату получения дохода.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>3</w:t>
      </w:r>
      <w:r w:rsidRPr="001606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случае указания дохода от продажи цифрового финансового актива, цифровых прав и цифровой валюты дополнительно указываются дата отчуждения, сведения об операторе информационной системы (инвестиционной платформы) и вид цифровой валюты.";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б) раздел 2 изложить в следующей редакции: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"Раздел 2. Сведения о расходах</w:t>
      </w:r>
      <w:r w:rsidRPr="0016061D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>1</w:t>
      </w:r>
    </w:p>
    <w:tbl>
      <w:tblPr>
        <w:tblW w:w="906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399"/>
        <w:gridCol w:w="1261"/>
        <w:gridCol w:w="3108"/>
        <w:gridCol w:w="1808"/>
      </w:tblGrid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№</w:t>
            </w: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Вид приобретенного имущества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Сумма сделки (руб.)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Основание</w:t>
            </w:r>
          </w:p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приобретения</w:t>
            </w:r>
            <w:r w:rsidRPr="0016061D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2</w:t>
            </w: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5</w:t>
            </w: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Земельные</w:t>
            </w:r>
          </w:p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участки:</w:t>
            </w:r>
          </w:p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1)</w:t>
            </w: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2)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Иное недвижимое имущество:</w:t>
            </w:r>
          </w:p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1)</w:t>
            </w:r>
          </w:p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Транспортные средства:</w:t>
            </w:r>
          </w:p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1)</w:t>
            </w:r>
          </w:p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Ценные бумаги:</w:t>
            </w:r>
          </w:p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1)</w:t>
            </w:r>
          </w:p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Цифровые финансовые активы:</w:t>
            </w:r>
          </w:p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1)</w:t>
            </w:r>
          </w:p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Цифровая валюта:</w:t>
            </w:r>
          </w:p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1)</w:t>
            </w:r>
          </w:p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>1</w:t>
      </w:r>
      <w:r w:rsidRPr="001606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Сведения о расходах представляются в случаях, установленных статьей 3 Федерального закона от 3 декабря 2012 г. № 230-Ф3 "О 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>2</w:t>
      </w:r>
      <w:r w:rsidRPr="001606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системе, в которой осуществляется выпуск цифровых финансовых активов, и прикладывается выписка из данной информационной системы.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праву.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отношении сделок по приобретению цифровых финансовых активов и цифровой валюты к справке прилагаются документы (при их наличии), подтверждающие сумму сделки и (или) содержащие информацию о второй стороне сделки.";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в) раздел 3 дополнить подразделами 3.3 - 3.5 следующего содержания: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"3.3. Цифровые финансовые активы, цифровые права, включающие одновременно цифровые финансовые активы и иные цифровые права</w:t>
      </w:r>
    </w:p>
    <w:tbl>
      <w:tblPr>
        <w:tblW w:w="894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250"/>
        <w:gridCol w:w="1766"/>
        <w:gridCol w:w="1482"/>
        <w:gridCol w:w="2958"/>
      </w:tblGrid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№</w:t>
            </w: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Наименование цифрового финансового актива или цифрового права</w:t>
            </w:r>
            <w:r w:rsidRPr="0016061D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Дата приобретения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Общее количество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Сведения об операторе информационной системы, в которой осуществляется выпуск цифровых финансовых активов</w:t>
            </w:r>
            <w:r w:rsidRPr="0016061D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2</w:t>
            </w: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5</w:t>
            </w: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lastRenderedPageBreak/>
        <w:t>1</w:t>
      </w:r>
      <w:r w:rsidRPr="001606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цифровые права (если его нельзя определить, указываются вид и объем прав, удостоверяемых цифровыми финансовыми активами и иными цифровыми правами с указанием видов иных цифровых прав).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>2</w:t>
      </w:r>
      <w:r w:rsidRPr="001606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Указываются наименование оператора информационной системы, в которой осуществляется выпуск цифровых финансовых активов, страна его регистрации и его регистрационный номер в соответствии с применимым правом (в отношении российского юридического лица указываются идентификационный номер налогоплательщика и основной государственный регистрационный номер).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3.4. Утилитарные цифровые права</w:t>
      </w:r>
    </w:p>
    <w:tbl>
      <w:tblPr>
        <w:tblW w:w="891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094"/>
        <w:gridCol w:w="1829"/>
        <w:gridCol w:w="1742"/>
        <w:gridCol w:w="2761"/>
      </w:tblGrid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№</w:t>
            </w: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Уникальное условное обозначение</w:t>
            </w:r>
            <w:r w:rsidRPr="0016061D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Дата приобретения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Объем инвестиций (руб.)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Сведения об операторе инвестиционной платформы</w:t>
            </w:r>
            <w:r w:rsidRPr="0016061D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2</w:t>
            </w: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5</w:t>
            </w: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______________________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>1</w:t>
      </w:r>
      <w:r w:rsidRPr="001606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Указывается уникальное условное обозначение, идентифицирующее утилитарное цифровое право.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>2</w:t>
      </w:r>
      <w:r w:rsidRPr="001606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3.5. Цифровая валюта</w:t>
      </w:r>
    </w:p>
    <w:tbl>
      <w:tblPr>
        <w:tblW w:w="882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3645"/>
        <w:gridCol w:w="2242"/>
        <w:gridCol w:w="2143"/>
        <w:gridCol w:w="306"/>
      </w:tblGrid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№</w:t>
            </w: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Наименование цифровой валюты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Дата приобретения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Общее количество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";</w:t>
            </w:r>
          </w:p>
        </w:tc>
      </w:tr>
    </w:tbl>
    <w:p w:rsidR="0016061D" w:rsidRPr="0016061D" w:rsidRDefault="0016061D" w:rsidP="0016061D">
      <w:pPr>
        <w:shd w:val="clear" w:color="auto" w:fill="FFFFFF"/>
        <w:spacing w:before="90" w:after="90" w:line="240" w:lineRule="auto"/>
        <w:jc w:val="right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 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г) сноску 1 к разделу 4 изложить в следующей редакции: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"</w:t>
      </w:r>
      <w:r w:rsidRPr="0016061D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>1</w:t>
      </w: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Указываются вид счета (депозитный, текущий, расчетный и другие) и валюта счета.";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д) раздел 7 изложить в следующей редакции: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"Раздел 7. 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валюте, отчужденных в течение отчетного периода в результате безвозмездной сделки</w:t>
      </w:r>
    </w:p>
    <w:tbl>
      <w:tblPr>
        <w:tblW w:w="885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3678"/>
        <w:gridCol w:w="2508"/>
        <w:gridCol w:w="2180"/>
      </w:tblGrid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№</w:t>
            </w: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Вид имущества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Приобретатель имущества (права) по сделке</w:t>
            </w:r>
            <w:r w:rsidRPr="0016061D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Основание отчуждения имущества (права)</w:t>
            </w:r>
            <w:r w:rsidRPr="0016061D"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  <w:t>2</w:t>
            </w: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4</w:t>
            </w: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Земельные участки:</w:t>
            </w:r>
          </w:p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1)</w:t>
            </w:r>
          </w:p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2)</w:t>
            </w:r>
          </w:p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3)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Иное недвижимое</w:t>
            </w:r>
          </w:p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имущество:</w:t>
            </w:r>
          </w:p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1)</w:t>
            </w:r>
          </w:p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2)</w:t>
            </w:r>
          </w:p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3)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Транспортные средства:</w:t>
            </w:r>
          </w:p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1)</w:t>
            </w:r>
          </w:p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2)</w:t>
            </w:r>
          </w:p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3)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Ценные бумаги:</w:t>
            </w:r>
          </w:p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1)</w:t>
            </w:r>
          </w:p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2)</w:t>
            </w:r>
          </w:p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3)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Цифровые финансовые активы:</w:t>
            </w:r>
          </w:p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1)</w:t>
            </w:r>
          </w:p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2)</w:t>
            </w:r>
          </w:p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3)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 xml:space="preserve">Цифровые права, включающие одновременно </w:t>
            </w: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lastRenderedPageBreak/>
              <w:t>цифровые финансовые активы и иные цифровые права:</w:t>
            </w:r>
          </w:p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1)</w:t>
            </w:r>
          </w:p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2)</w:t>
            </w:r>
          </w:p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3)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Утилитарные цифровые права:</w:t>
            </w:r>
          </w:p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1)</w:t>
            </w:r>
          </w:p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2)</w:t>
            </w:r>
          </w:p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3)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061D" w:rsidRPr="0016061D" w:rsidTr="0016061D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Цифровая валюта:</w:t>
            </w:r>
          </w:p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1)</w:t>
            </w:r>
          </w:p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2)</w:t>
            </w:r>
          </w:p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  <w:r w:rsidRPr="0016061D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  <w:t>3)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061D" w:rsidRPr="0016061D" w:rsidRDefault="0016061D" w:rsidP="00160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>1</w:t>
      </w:r>
      <w:r w:rsidRPr="001606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идентификационный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17"/>
          <w:szCs w:val="17"/>
          <w:lang w:eastAsia="ru-RU"/>
        </w:rPr>
        <w:t>2</w:t>
      </w:r>
      <w:r w:rsidRPr="0016061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Указываются основания прекращения права собственности или цифрового права (наименование и реквизиты (дата, номер) соответствующего договора или акта). Для цифровых финансовых активов, цифровых прав и цифровой валюты также указывается дата их отчуждения.".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7. В Положении о 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характера, утвержденном Указом Президента Российской Федерации </w:t>
      </w:r>
      <w:hyperlink r:id="rId14" w:tgtFrame="contents" w:history="1">
        <w:r w:rsidRPr="0016061D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9 октября 2017 г. № 472</w:t>
        </w:r>
      </w:hyperlink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 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 и о внесении изменения в форму справки о доходах, расходах, об имуществе и обязательствах имущественного характера, утвержденную Указом Президента Российской Федерации от 23 июня 2014 г. № 460" (Собрание законодательства Российской Федерации, 2017, № 42, ст. 6137):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а) в подпункте "г" пункта 18 слова "органы, осуществляющие государственную регистрацию прав на недвижимое имущество и сделок с ним, и" заменить словами "органы,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и в";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б) в абзаце первом пункта 19 слова "органы, осуществляющие государственную регистрацию прав на недвижимое имущество и сделок с ним, </w:t>
      </w: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и" заменить словами "органы,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и в";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в) в пункте 20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8. В Положении о представлении гражданином, претендующим на замещение должности главного финансового уполномоченного, и лицом, замещающим указанную должность, сведений о своих доходах, об имуществе и обязательствах имущественного характера, о доходах, об имуществе и обязательствах имущественного характера своих супруги (супруга) и несовершеннолетних детей, утвержденном Указом Президента Российской Федерации </w:t>
      </w:r>
      <w:hyperlink r:id="rId15" w:tgtFrame="contents" w:history="1">
        <w:r w:rsidRPr="0016061D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13 мая 2019 г. № 217</w:t>
        </w:r>
      </w:hyperlink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 мерах по реализации отдельных положений Федерального закона "Об уполномоченном по правам потребителей финансовых услуг" (Собрание законодательства Российской Федерации, 2019, № 20, ст. 2422):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а) подпункт "в" пункта 17 после слов "органы, осуществляющие государственную регистрацию прав на недвижимое имущество и сделок с ним," дополнить словами "операторам информационных систем, в которых осуществляется выпуск цифровых финансовых активов,";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б) в пункте 18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:rsidR="0016061D" w:rsidRPr="0016061D" w:rsidRDefault="0016061D" w:rsidP="0016061D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9. В подпункте "г" пункта 3 Положения о порядке предварительного уведомления Президента Российской Федерации лицами, замещающими отдельные государственные должности Российской Федерации, о намерении участвовать на безвозмездной основе в управлении некоммерческими организациями, утвержденного Указом Президента Российской Федерации </w:t>
      </w:r>
      <w:hyperlink r:id="rId16" w:tgtFrame="contents" w:history="1">
        <w:r w:rsidRPr="0016061D">
          <w:rPr>
            <w:rFonts w:ascii="Times New Roman" w:eastAsia="Times New Roman" w:hAnsi="Times New Roman" w:cs="Times New Roman"/>
            <w:color w:val="1111EE"/>
            <w:sz w:val="27"/>
            <w:szCs w:val="27"/>
            <w:u w:val="single"/>
            <w:lang w:eastAsia="ru-RU"/>
          </w:rPr>
          <w:t>от 29 мая 2020 г. № 342</w:t>
        </w:r>
      </w:hyperlink>
      <w:r w:rsidRPr="0016061D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"Об утверждении Положения о порядке предварительного уведомления Президента Российской Федерации лицами, замещающими отдельные государственные должности Российской Федерации, о намерении участвовать на безвозмездной основе в управлении некоммерческими организациями" (Собрание законодательства Российской Федерации, 2020, № 22, ст. 3473), слово "индивидуальный" заменить словом "идентификационный".</w:t>
      </w:r>
    </w:p>
    <w:p w:rsidR="00D27DF2" w:rsidRDefault="0016061D">
      <w:bookmarkStart w:id="0" w:name="_GoBack"/>
      <w:bookmarkEnd w:id="0"/>
    </w:p>
    <w:sectPr w:rsidR="00D27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5BD"/>
    <w:rsid w:val="0016061D"/>
    <w:rsid w:val="00660875"/>
    <w:rsid w:val="009244BF"/>
    <w:rsid w:val="00B1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9C7A82-72CB-492C-984B-62CB7B79D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5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935479&amp;backlink=1&amp;&amp;nd=102132591" TargetMode="External"/><Relationship Id="rId13" Type="http://schemas.openxmlformats.org/officeDocument/2006/relationships/hyperlink" Target="http://pravo.gov.ru/proxy/ips/?docbody=&amp;prevDoc=102935479&amp;backlink=1&amp;&amp;nd=102353813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102935479&amp;backlink=1&amp;&amp;nd=102353813" TargetMode="External"/><Relationship Id="rId12" Type="http://schemas.openxmlformats.org/officeDocument/2006/relationships/hyperlink" Target="http://pravo.gov.ru/proxy/ips/?docbody=&amp;prevDoc=102935479&amp;backlink=1&amp;&amp;nd=102166580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935479&amp;backlink=1&amp;&amp;nd=102741679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935479&amp;backlink=1&amp;&amp;nd=102129667" TargetMode="External"/><Relationship Id="rId11" Type="http://schemas.openxmlformats.org/officeDocument/2006/relationships/hyperlink" Target="http://pravo.gov.ru/proxy/ips/?docbody=&amp;prevDoc=102935479&amp;backlink=1&amp;&amp;nd=102164305" TargetMode="External"/><Relationship Id="rId5" Type="http://schemas.openxmlformats.org/officeDocument/2006/relationships/hyperlink" Target="http://pravo.gov.ru/proxy/ips/?docbody=&amp;prevDoc=102935479&amp;backlink=1&amp;&amp;nd=102801500" TargetMode="External"/><Relationship Id="rId15" Type="http://schemas.openxmlformats.org/officeDocument/2006/relationships/hyperlink" Target="http://pravo.gov.ru/proxy/ips/?docbody=&amp;prevDoc=102935479&amp;backlink=1&amp;&amp;nd=102549811" TargetMode="External"/><Relationship Id="rId10" Type="http://schemas.openxmlformats.org/officeDocument/2006/relationships/hyperlink" Target="http://pravo.gov.ru/proxy/ips/?docbody=&amp;prevDoc=102935479&amp;backlink=1&amp;&amp;nd=102164304" TargetMode="External"/><Relationship Id="rId4" Type="http://schemas.openxmlformats.org/officeDocument/2006/relationships/hyperlink" Target="http://pravo.gov.ru/proxy/ips/?docbody=&amp;prevDoc=102935479&amp;backlink=1&amp;&amp;nd=102126657" TargetMode="External"/><Relationship Id="rId9" Type="http://schemas.openxmlformats.org/officeDocument/2006/relationships/hyperlink" Target="http://pravo.gov.ru/proxy/ips/?docbody=&amp;prevDoc=102935479&amp;backlink=1&amp;&amp;nd=102132592" TargetMode="External"/><Relationship Id="rId14" Type="http://schemas.openxmlformats.org/officeDocument/2006/relationships/hyperlink" Target="http://pravo.gov.ru/proxy/ips/?docbody=&amp;prevDoc=102935479&amp;backlink=1&amp;&amp;nd=1024458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3924</Words>
  <Characters>22373</Characters>
  <Application>Microsoft Office Word</Application>
  <DocSecurity>0</DocSecurity>
  <Lines>186</Lines>
  <Paragraphs>52</Paragraphs>
  <ScaleCrop>false</ScaleCrop>
  <Company/>
  <LinksUpToDate>false</LinksUpToDate>
  <CharactersWithSpaces>26245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MetodCab</dc:creator>
  <cp:keywords/>
  <dc:description/>
  <cp:lastModifiedBy>MetodCab</cp:lastModifiedBy>
  <cp:revision>2</cp:revision>
  <dcterms:created xsi:type="dcterms:W3CDTF">2023-07-03T02:56:00Z</dcterms:created>
  <dcterms:modified xsi:type="dcterms:W3CDTF">2023-07-03T02:57:00Z</dcterms:modified>
</cp:coreProperties>
</file>