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1D" w:rsidRPr="0016061D" w:rsidRDefault="0016061D" w:rsidP="0016061D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УКАЗ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ПРЕЗИДЕНТА РОССИЙСКОЙ ФЕДЕРАЦИИ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 мерах по реализации отдельных положений Федерального закона "О цифровых финансовых активах, цифровой валюте и о внесении изменений в отдельные законодательные акты Российской Федерации"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соответствии с Федеральным законом </w:t>
      </w:r>
      <w:hyperlink r:id="rId4" w:tgtFrame="contents" w:history="1">
        <w:r w:rsidRPr="0016061D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25 декабря 2008 г. № 273-ФЗ</w:t>
        </w:r>
      </w:hyperlink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 противодействии коррупции" и в связи с принятием Федерального закона </w:t>
      </w:r>
      <w:hyperlink r:id="rId5" w:tgtFrame="contents" w:history="1">
        <w:r w:rsidRPr="0016061D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31 июля 2020 г. № 259-ФЗ</w:t>
        </w:r>
      </w:hyperlink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 цифровых финансовых активах, цифровой валюте и о внесении изменений в отдельные законодательные акты Российской Федерации" постановляю: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 Установить, что с 1 января по 30 июня 2021 г. 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федеральные государственные служащие, замещающие должности федеральной государственной службы, не предусмотренные перечнем должностей, утвержденным Указом Президента Российской Федерации </w:t>
      </w:r>
      <w:hyperlink r:id="rId6" w:tgtFrame="contents" w:history="1">
        <w:r w:rsidRPr="0016061D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18 мая 2009 г. № 557</w:t>
        </w:r>
      </w:hyperlink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"Об 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претендующие на замещение должностей федеральной государственной службы, предусмотренных этим перечнем, вместе со сведениями, представляемыми по форме справки, утвержденной Указом Президента Российской Федерации </w:t>
      </w:r>
      <w:hyperlink r:id="rId7" w:tgtFrame="contents" w:history="1">
        <w:r w:rsidRPr="0016061D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23 июня 2014 г. № 460</w:t>
        </w:r>
      </w:hyperlink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"Об 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 1.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 Уведомление, предусмотренное пунктом 1 настоящего Указа, представляется лицами, претендующими на замещение государственных должностей Российской Федерации, для замещения которых федеральными конституционными законами или федеральными законами не установлены иные порядок и формы представления соответствующих сведений.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 Уведомление, предусмотренное пунктом 1 настоящего Указа,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4. Внести в акты Президента Российской Федерации изменения по перечню согласно приложению № 2.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 Рекомендовать федеральным государственным органам, Центральному банку Российской Федерации, органам государственной власти субъектов Российской Федерации и органам местного самоуправления, государственным внебюджетным фондам, а также государственным корпорациям (компаниям) руководствоваться настоящим Указом при реализации полномочий, касающихся определения порядка представления сведений о доходах, об имуществе и обязательствах имущественного характера.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 Настоящий Указ вступает в силу с 1 января 2021 г., за исключением пункта 6 приложения № 2, который вступает в силу с 1 июля 2021 г.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left="67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Президент Российской Федерации                              В.Путин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Москва, Кремль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 декабря 2020 года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№ 778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ПРИЛОЖЕНИЕ № 1</w:t>
      </w: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 Указу Президента</w:t>
      </w: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Российской Федерации</w:t>
      </w: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от 10 декабря 2020 г. № 778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УВЕДОМЛЕНИЕ</w:t>
      </w:r>
      <w:r w:rsidRPr="001606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Я, _________________________________________________________, уведомляю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(фамилия, имя, отчество)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 наличии у меня, моей супруги (моего супруга), несовершеннолетнего ребенка (нужное подчеркнуть) следующего имущества: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269"/>
        <w:gridCol w:w="1768"/>
        <w:gridCol w:w="1484"/>
        <w:gridCol w:w="2994"/>
      </w:tblGrid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№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Наименование цифрового финансового актива или цифрового права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2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2</w:t>
      </w: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 Утилитарные цифровые права</w:t>
      </w:r>
    </w:p>
    <w:tbl>
      <w:tblPr>
        <w:tblW w:w="891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133"/>
        <w:gridCol w:w="1838"/>
        <w:gridCol w:w="1630"/>
        <w:gridCol w:w="2825"/>
      </w:tblGrid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№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Уникальное условное обозначение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Объем инвестиций</w:t>
            </w:r>
          </w:p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Сведения об операторе инвестиционной платформы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2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 Цифровая валюта</w:t>
      </w:r>
    </w:p>
    <w:tbl>
      <w:tblPr>
        <w:tblW w:w="894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3899"/>
        <w:gridCol w:w="2313"/>
        <w:gridCol w:w="2243"/>
      </w:tblGrid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№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Наименование цифровой валюты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Общее количество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061D" w:rsidRPr="0016061D" w:rsidRDefault="0016061D" w:rsidP="0016061D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 состоянию на ________________________</w:t>
      </w:r>
    </w:p>
    <w:tbl>
      <w:tblPr>
        <w:tblW w:w="897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2"/>
        <w:gridCol w:w="4553"/>
      </w:tblGrid>
      <w:tr w:rsidR="0016061D" w:rsidRPr="0016061D" w:rsidTr="001606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_______________________________________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_______________________________________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_______________________________________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(фамилия и инициалы)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________________________________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 (подпись и дата)</w:t>
            </w:r>
          </w:p>
        </w:tc>
      </w:tr>
    </w:tbl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__________________________________________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Указывается уникальное условное обозначение, идентифицирующее утилитарное цифровое право.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2 </w:t>
      </w: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ПРИЛОЖЕНИЕ № 2</w:t>
      </w: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 Указу Президента</w:t>
      </w: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Российской Федерации</w:t>
      </w: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от 10 декабря 2020 г. № 778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ПЕРЕЧЕНЬ</w:t>
      </w:r>
      <w:r w:rsidRPr="001606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изменений, вносимых в акты Президента Российской Федерации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 В Положении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 </w:t>
      </w:r>
      <w:hyperlink r:id="rId8" w:tgtFrame="contents" w:history="1">
        <w:r w:rsidRPr="0016061D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1065</w:t>
        </w:r>
      </w:hyperlink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 39, ст. 4588; 2010, № 3, ст. 274; № 27, ст. 3446; 2012, № 12, ст. 1391; 2013, № 14, ст. 1670; № 49, ст. 6399; 2014, № 15, ст. 1729; </w:t>
      </w: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№ 26, ст. 3518; 2015, № 10, ст. 1506; № 29, ст. 4477; 2017, № 39, ст. 5682; 2018, № 33, ст. 5402):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в абзаце первом пункта 18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 в пункте 18</w:t>
      </w: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 В Положении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 </w:t>
      </w:r>
      <w:hyperlink r:id="rId9" w:tgtFrame="contents" w:history="1">
        <w:r w:rsidRPr="0016061D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1066</w:t>
        </w:r>
      </w:hyperlink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 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 39, ст. 4589; 2010, № 27, ст. 3446; 2011, № 4, ст. 572; 2012, № 12, ст. 1391; 2013, № 14, ст. 1670; № 49, ст. 6399; 2014, № 26, ст. 3518; 2015, № 11, ст. 1585; 2017, № 39, ст. 5682; 2018, № 21, ст. 2981):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в подпункте "г" пункта 7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 в пункте 7</w:t>
      </w: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 В Указе Президента Российской Федерации </w:t>
      </w:r>
      <w:hyperlink r:id="rId10" w:tgtFrame="contents" w:history="1">
        <w:r w:rsidRPr="0016061D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 апреля 2013 г. № 309</w:t>
        </w:r>
      </w:hyperlink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"О мерах по реализации отдельных положений Федерального закона "О противодействии коррупции" (Собрание законодательства Российской Федерации, 2013, № 14, ст. 1670; № 23, ст. 2892; № 28, ст. 3813; № 49, ст. 6399; 2014, № 26, ст. 3520; № 30, ст. 4286; 2015, № 10, ст. 1506; 2016, № 24, ст. 3506; 2017, № 9, ст. 1339; № 39, ст. 5682; № 42, ст. 6137; 2018, № 45, ст. 6916; 2019, № 20, ст. 2422; 2020, № 3, ст. 243) и в перечне должностных лиц, наделенных полномочиями по направлению запросов в кредитные организации, налоговые </w:t>
      </w: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утвержденном этим Указом: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в пункте 19 Указа: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абзаце первом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абзац второй изложить в следующей редакции: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 представлении в соответствии с частью шестой статьи 26 Федерального закона "О банках и банковской деятельности", статьей 7</w:t>
      </w: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Закона Российской Федерации от 21 марта 1991 г. № 943-I "О налоговых органах Российской Федерации", частью 13 статьи 62 Федерального закона от 13 июля 2015 г. № 218-ФЗ "О государственной регистрации недвижимости" и частью 3 статьи 6 Федерального закона от 31 июля 2020 г. № 259-ФЗ "О цифровых финансовых активах, цифровой валюте и о внесении изменений в отдельные законодательные акты Российской Федерации" сведений об операциях, счетах и вкладах физических лиц, о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активов, направляют должностные лица, включенные в названный перечень.";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 наименование перечня изложить в следующей редакции: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"ПЕРЕЧЕНЬ</w:t>
      </w:r>
      <w:r w:rsidRPr="001606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коррупции".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 Пункт 6 Указа Президента Российской Федерации </w:t>
      </w:r>
      <w:hyperlink r:id="rId11" w:tgtFrame="contents" w:history="1">
        <w:r w:rsidRPr="0016061D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 апреля 2013 г. № 310</w:t>
        </w:r>
      </w:hyperlink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"О мерах по реализации отдельных положений Федерального закона "О 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№ 14, ст. 1671; № 28, ст. 3813; № 49, ст. 6399; 2014, № 26, </w:t>
      </w: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ст. 3520; 2019, № 20, ст. 2422) после слов "(долей участия, паев в уставных (складочных) капиталах организаций)" дополнить словами ", цифровых финансовых активов, цифровой валюты".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 Подпункт "г" пункта 2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 </w:t>
      </w:r>
      <w:hyperlink r:id="rId12" w:tgtFrame="contents" w:history="1">
        <w:r w:rsidRPr="0016061D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8 июля 2013 г. № 613</w:t>
        </w:r>
      </w:hyperlink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"Вопросы противодействия коррупции" (Собрание законодательства Российской Федерации, 2013, № 28, ст. 3813; № 49, ст. 6399; 2014, № 26, ст. 3518; 2015, № 29, ст. 4477), изложить в следующей редакции: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"г) 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периоду.".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 В форме справки о доходах, расходах, об имуществе и обязательствах имущественного характера, утвержденной Указом Президента Российской Федерации </w:t>
      </w:r>
      <w:hyperlink r:id="rId13" w:tgtFrame="contents" w:history="1">
        <w:r w:rsidRPr="0016061D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23 июня 2014 г. № 460</w:t>
        </w:r>
      </w:hyperlink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"Об 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№ 26, ст. 3520; 2017, № 39, ст. 5682; № 42, ст. 6137; 2020, № 3, ст. 243):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раздел 1 изложить в следующей редакции: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"Раздел 1. Сведения о доходах</w:t>
      </w: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874"/>
        <w:gridCol w:w="1702"/>
      </w:tblGrid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№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Вид дохода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Величина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дохода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2 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(руб.)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Доход по основному месту работы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Доход от иной творческой деятельности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Иные доходы (указать вид дохода)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3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Указываются доходы (включая пенсии, пособия, иные выплаты) за отчетный период.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2</w:t>
      </w: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3</w:t>
      </w: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валюты.";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 раздел 2 изложить в следующей редакции: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"Раздел 2. Сведения о расходах</w:t>
      </w: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399"/>
        <w:gridCol w:w="1261"/>
        <w:gridCol w:w="3108"/>
        <w:gridCol w:w="1808"/>
      </w:tblGrid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№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Сумма сделки 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Основание</w:t>
            </w:r>
          </w:p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приобретения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2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Земельные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участки: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1)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Иное недвижимое имущество: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Транспортные средства: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Ценные бумаги: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Цифровые финансовые активы: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Цифровая валюта: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Сведения о расходах представляются в случаях, установленных статьей 3 Федерального закона от 3 декабря 2012 г. № 230-Ф3 "О 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2</w:t>
      </w: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 (или) содержащие информацию о второй стороне сделки.";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 раздел 3 дополнить подразделами 3.3 - 3.5 следующего содержания: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"3.3.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894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50"/>
        <w:gridCol w:w="1766"/>
        <w:gridCol w:w="1482"/>
        <w:gridCol w:w="2958"/>
      </w:tblGrid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№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Наименование цифрового финансового актива или цифрового права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2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lastRenderedPageBreak/>
        <w:t>1</w:t>
      </w: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2</w:t>
      </w: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3.4. Утилитарные цифровые права</w:t>
      </w:r>
    </w:p>
    <w:tbl>
      <w:tblPr>
        <w:tblW w:w="891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094"/>
        <w:gridCol w:w="1829"/>
        <w:gridCol w:w="1742"/>
        <w:gridCol w:w="2761"/>
      </w:tblGrid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№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Уникальное условное обозначение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Объем инвестиций 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Сведения об операторе инвестиционной платформы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2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Указывается уникальное условное обозначение, идентифицирующее утилитарное цифровое право.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2</w:t>
      </w: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3.5. Цифровая валюта</w:t>
      </w:r>
    </w:p>
    <w:tbl>
      <w:tblPr>
        <w:tblW w:w="882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645"/>
        <w:gridCol w:w="2242"/>
        <w:gridCol w:w="2143"/>
        <w:gridCol w:w="306"/>
      </w:tblGrid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№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Наименование цифровой валюты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";</w:t>
            </w:r>
          </w:p>
        </w:tc>
      </w:tr>
    </w:tbl>
    <w:p w:rsidR="0016061D" w:rsidRPr="0016061D" w:rsidRDefault="0016061D" w:rsidP="0016061D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 сноску 1 к разделу 4 изложить в следующей редакции: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</w:t>
      </w: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Указываются вид счета (депозитный, текущий, расчетный и другие) и валюта счета.";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д) раздел 7 изложить в следующей редакции: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"Раздел 7.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885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678"/>
        <w:gridCol w:w="2508"/>
        <w:gridCol w:w="2180"/>
      </w:tblGrid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№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Приобретатель имущества (права) по сделке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Основание отчуждения имущества (права)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2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Земельные участки: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Иное недвижимое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имущество: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Транспортные средства: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Ценные бумаги: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Цифровые финансовые активы: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Цифровые права, включающие одновременно </w:t>
            </w: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цифровые финансовые активы и иные цифровые права: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Утилитарные цифровые права: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61D" w:rsidRPr="0016061D" w:rsidTr="0016061D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Цифровая валюта: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2)</w:t>
            </w:r>
          </w:p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606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6061D" w:rsidRPr="0016061D" w:rsidRDefault="0016061D" w:rsidP="00160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1</w:t>
      </w: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2</w:t>
      </w:r>
      <w:r w:rsidRPr="001606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отчуждения.".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7. В Положении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утвержденном Указом Президента Российской Федерации </w:t>
      </w:r>
      <w:hyperlink r:id="rId14" w:tgtFrame="contents" w:history="1">
        <w:r w:rsidRPr="0016061D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9 октября 2017 г. № 472</w:t>
        </w:r>
      </w:hyperlink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 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 23 июня 2014 г. № 460" (Собрание законодательства Российской Федерации, 2017, № 42, ст. 6137):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в подпункте "г" пункта 18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б) в абзаце первом пункта 19 слова "органы, осуществляющие государственную регистрацию прав на недвижимое имущество и сделок с ним, </w:t>
      </w: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 в пункте 20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8. В Положении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 </w:t>
      </w:r>
      <w:hyperlink r:id="rId15" w:tgtFrame="contents" w:history="1">
        <w:r w:rsidRPr="0016061D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13 мая 2019 г. № 217</w:t>
        </w:r>
      </w:hyperlink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 мерах по реализации отдельных положений Федерального закона "Об уполномоченном по правам потребителей финансовых услуг" (Собрание законодательства Российской Федерации, 2019, № 20, ст. 2422):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подпункт "в" пункта 17 после слов "органы, осуществляющие государственную регистрацию прав на недвижимое имущество и сделок с ним," дополнить словами "операторам информационных систем, в которых осуществляется выпуск цифровых финансовых активов,";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 в пункте 18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16061D" w:rsidRPr="0016061D" w:rsidRDefault="0016061D" w:rsidP="0016061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9. В подпункте "г" пункта 3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организациями, утвержденного Указом Президента Российской Федерации </w:t>
      </w:r>
      <w:hyperlink r:id="rId16" w:tgtFrame="contents" w:history="1">
        <w:r w:rsidRPr="0016061D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29 мая 2020 г. № 342</w:t>
        </w:r>
      </w:hyperlink>
      <w:r w:rsidRPr="001606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"Об 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организациями" (Собрание законодательства Российской Федерации, 2020, № 22, ст. 3473), слово "индивидуальный" заменить словом "идентификационный".</w:t>
      </w:r>
    </w:p>
    <w:p w:rsidR="00D27DF2" w:rsidRDefault="0016061D">
      <w:bookmarkStart w:id="0" w:name="_GoBack"/>
      <w:bookmarkEnd w:id="0"/>
    </w:p>
    <w:sectPr w:rsidR="00D2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BD"/>
    <w:rsid w:val="0016061D"/>
    <w:rsid w:val="00660875"/>
    <w:rsid w:val="009244BF"/>
    <w:rsid w:val="00B1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C7A82-72CB-492C-984B-62CB7B79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935479&amp;backlink=1&amp;&amp;nd=102132591" TargetMode="External"/><Relationship Id="rId13" Type="http://schemas.openxmlformats.org/officeDocument/2006/relationships/hyperlink" Target="http://pravo.gov.ru/proxy/ips/?docbody=&amp;prevDoc=102935479&amp;backlink=1&amp;&amp;nd=10235381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935479&amp;backlink=1&amp;&amp;nd=102353813" TargetMode="External"/><Relationship Id="rId12" Type="http://schemas.openxmlformats.org/officeDocument/2006/relationships/hyperlink" Target="http://pravo.gov.ru/proxy/ips/?docbody=&amp;prevDoc=102935479&amp;backlink=1&amp;&amp;nd=10216658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935479&amp;backlink=1&amp;&amp;nd=102741679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935479&amp;backlink=1&amp;&amp;nd=102129667" TargetMode="External"/><Relationship Id="rId11" Type="http://schemas.openxmlformats.org/officeDocument/2006/relationships/hyperlink" Target="http://pravo.gov.ru/proxy/ips/?docbody=&amp;prevDoc=102935479&amp;backlink=1&amp;&amp;nd=102164305" TargetMode="External"/><Relationship Id="rId5" Type="http://schemas.openxmlformats.org/officeDocument/2006/relationships/hyperlink" Target="http://pravo.gov.ru/proxy/ips/?docbody=&amp;prevDoc=102935479&amp;backlink=1&amp;&amp;nd=102801500" TargetMode="External"/><Relationship Id="rId15" Type="http://schemas.openxmlformats.org/officeDocument/2006/relationships/hyperlink" Target="http://pravo.gov.ru/proxy/ips/?docbody=&amp;prevDoc=102935479&amp;backlink=1&amp;&amp;nd=102549811" TargetMode="External"/><Relationship Id="rId10" Type="http://schemas.openxmlformats.org/officeDocument/2006/relationships/hyperlink" Target="http://pravo.gov.ru/proxy/ips/?docbody=&amp;prevDoc=102935479&amp;backlink=1&amp;&amp;nd=102164304" TargetMode="External"/><Relationship Id="rId4" Type="http://schemas.openxmlformats.org/officeDocument/2006/relationships/hyperlink" Target="http://pravo.gov.ru/proxy/ips/?docbody=&amp;prevDoc=102935479&amp;backlink=1&amp;&amp;nd=102126657" TargetMode="External"/><Relationship Id="rId9" Type="http://schemas.openxmlformats.org/officeDocument/2006/relationships/hyperlink" Target="http://pravo.gov.ru/proxy/ips/?docbody=&amp;prevDoc=102935479&amp;backlink=1&amp;&amp;nd=102132592" TargetMode="External"/><Relationship Id="rId14" Type="http://schemas.openxmlformats.org/officeDocument/2006/relationships/hyperlink" Target="http://pravo.gov.ru/proxy/ips/?docbody=&amp;prevDoc=102935479&amp;backlink=1&amp;&amp;nd=102445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3924</Words>
  <Characters>22373</Characters>
  <Application>Microsoft Office Word</Application>
  <DocSecurity>0</DocSecurity>
  <Lines>186</Lines>
  <Paragraphs>52</Paragraphs>
  <ScaleCrop>false</ScaleCrop>
  <Company/>
  <LinksUpToDate>false</LinksUpToDate>
  <CharactersWithSpaces>26245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MetodCab</dc:creator>
  <cp:keywords/>
  <dc:description/>
  <cp:lastModifiedBy>MetodCab</cp:lastModifiedBy>
  <cp:revision>2</cp:revision>
  <dcterms:created xsi:type="dcterms:W3CDTF">2023-07-03T02:56:00Z</dcterms:created>
  <dcterms:modified xsi:type="dcterms:W3CDTF">2023-07-03T02:57:00Z</dcterms:modified>
</cp:coreProperties>
</file>