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24EC" w:rsidRDefault="00F024EC" w:rsidP="00F024EC">
      <w:pPr>
        <w:pStyle w:val="t"/>
        <w:shd w:val="clear" w:color="auto" w:fill="FFFFFF"/>
        <w:spacing w:before="90" w:beforeAutospacing="0" w:after="90" w:afterAutospacing="0"/>
        <w:ind w:left="675" w:right="675"/>
        <w:jc w:val="center"/>
        <w:rPr>
          <w:b/>
          <w:bCs/>
          <w:color w:val="333333"/>
          <w:sz w:val="27"/>
          <w:szCs w:val="27"/>
        </w:rPr>
      </w:pPr>
      <w:r>
        <w:rPr>
          <w:b/>
          <w:bCs/>
          <w:color w:val="333333"/>
          <w:sz w:val="27"/>
          <w:szCs w:val="27"/>
        </w:rPr>
        <w:t>УКАЗ</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F024EC" w:rsidRDefault="00F024EC" w:rsidP="00F024EC">
      <w:pPr>
        <w:pStyle w:val="t"/>
        <w:shd w:val="clear" w:color="auto" w:fill="FFFFFF"/>
        <w:spacing w:before="90" w:beforeAutospacing="0" w:after="90" w:afterAutospacing="0"/>
        <w:ind w:left="675" w:right="675"/>
        <w:jc w:val="center"/>
        <w:rPr>
          <w:b/>
          <w:bCs/>
          <w:color w:val="333333"/>
          <w:sz w:val="27"/>
          <w:szCs w:val="27"/>
        </w:rPr>
      </w:pPr>
      <w:r>
        <w:rPr>
          <w:b/>
          <w:bCs/>
          <w:color w:val="333333"/>
          <w:sz w:val="27"/>
          <w:szCs w:val="27"/>
        </w:rPr>
        <w:t>ПРЕЗИДЕНТА РОССИЙСКОЙ ФЕДЕРАЦИИ</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F024EC" w:rsidRDefault="00F024EC" w:rsidP="00F024EC">
      <w:pPr>
        <w:pStyle w:val="t"/>
        <w:shd w:val="clear" w:color="auto" w:fill="FFFFFF"/>
        <w:spacing w:before="90" w:beforeAutospacing="0" w:after="90" w:afterAutospacing="0"/>
        <w:ind w:left="675" w:right="675"/>
        <w:jc w:val="center"/>
        <w:rPr>
          <w:b/>
          <w:bCs/>
          <w:color w:val="333333"/>
          <w:sz w:val="27"/>
          <w:szCs w:val="27"/>
        </w:rPr>
      </w:pPr>
      <w:r>
        <w:rPr>
          <w:b/>
          <w:bCs/>
          <w:color w:val="333333"/>
          <w:sz w:val="27"/>
          <w:szCs w:val="27"/>
        </w:rPr>
        <w:t>О мерах по совершенствованию организации деятельности в области противодействия коррупции</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F024EC" w:rsidRDefault="00F024EC" w:rsidP="00F024EC">
      <w:pPr>
        <w:pStyle w:val="c"/>
        <w:shd w:val="clear" w:color="auto" w:fill="FFFFFF"/>
        <w:spacing w:before="90" w:beforeAutospacing="0" w:after="90" w:afterAutospacing="0"/>
        <w:ind w:left="675" w:right="675"/>
        <w:jc w:val="center"/>
        <w:rPr>
          <w:color w:val="333333"/>
          <w:sz w:val="27"/>
          <w:szCs w:val="27"/>
        </w:rPr>
      </w:pPr>
      <w:r>
        <w:rPr>
          <w:rStyle w:val="markx"/>
          <w:i/>
          <w:iCs/>
          <w:color w:val="1111EE"/>
          <w:sz w:val="27"/>
          <w:szCs w:val="27"/>
          <w:shd w:val="clear" w:color="auto" w:fill="F0F0F0"/>
        </w:rPr>
        <w:t>(В редакции указов Президента Российской Федерации </w:t>
      </w:r>
      <w:hyperlink r:id="rId4" w:tgtFrame="contents" w:history="1">
        <w:r>
          <w:rPr>
            <w:rStyle w:val="a4"/>
            <w:color w:val="1C1CD6"/>
            <w:sz w:val="27"/>
            <w:szCs w:val="27"/>
            <w:shd w:val="clear" w:color="auto" w:fill="F0F0F0"/>
          </w:rPr>
          <w:t>от 19.09.2017 № 431</w:t>
        </w:r>
      </w:hyperlink>
      <w:r>
        <w:rPr>
          <w:rStyle w:val="markx"/>
          <w:i/>
          <w:iCs/>
          <w:color w:val="1111EE"/>
          <w:sz w:val="27"/>
          <w:szCs w:val="27"/>
          <w:shd w:val="clear" w:color="auto" w:fill="F0F0F0"/>
        </w:rPr>
        <w:t>, </w:t>
      </w:r>
      <w:hyperlink r:id="rId5" w:tgtFrame="contents" w:history="1">
        <w:r>
          <w:rPr>
            <w:rStyle w:val="a4"/>
            <w:color w:val="1C1CD6"/>
            <w:sz w:val="27"/>
            <w:szCs w:val="27"/>
            <w:shd w:val="clear" w:color="auto" w:fill="F0F0F0"/>
          </w:rPr>
          <w:t>от 25.04.2022 № 232</w:t>
        </w:r>
      </w:hyperlink>
      <w:r>
        <w:rPr>
          <w:rStyle w:val="markx"/>
          <w:i/>
          <w:iCs/>
          <w:color w:val="1111EE"/>
          <w:sz w:val="27"/>
          <w:szCs w:val="27"/>
          <w:shd w:val="clear" w:color="auto" w:fill="F0F0F0"/>
        </w:rPr>
        <w:t>, </w:t>
      </w:r>
      <w:hyperlink r:id="rId6" w:tgtFrame="contents" w:history="1">
        <w:r>
          <w:rPr>
            <w:rStyle w:val="a4"/>
            <w:color w:val="1C1CD6"/>
            <w:sz w:val="27"/>
            <w:szCs w:val="27"/>
            <w:shd w:val="clear" w:color="auto" w:fill="F0F0F0"/>
          </w:rPr>
          <w:t>от 25.08.2022 № 574</w:t>
        </w:r>
      </w:hyperlink>
      <w:r>
        <w:rPr>
          <w:rStyle w:val="markx"/>
          <w:i/>
          <w:iCs/>
          <w:color w:val="1111EE"/>
          <w:sz w:val="27"/>
          <w:szCs w:val="27"/>
          <w:shd w:val="clear" w:color="auto" w:fill="F0F0F0"/>
        </w:rPr>
        <w:t>)</w:t>
      </w:r>
      <w:r>
        <w:rPr>
          <w:color w:val="333333"/>
          <w:sz w:val="27"/>
          <w:szCs w:val="27"/>
        </w:rPr>
        <w:t> </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В целях обеспечения единой государственной политики в области противодействия коррупции постановляю:</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1. Утвердить прилагаемые:</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а) Типовое положение о комиссии по координации работы по противодействию коррупции в субъекте Российской Федерации;</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б) Типовое положение о подразделении федерального государственного органа по профилактике коррупционных и иных правонарушений;</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в) Типовое положение об органе субъекта Российской Федерации по профилактике коррупционных и иных правонарушений.</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2. Рекомендовать высшим должностным лицам (руководителям высших исполнительных органов государственной власти) субъектов Российской Федерации в 3-месячный срок:</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а) образовать комиссии по координации работы по противодействию коррупции в субъектах Российской Федерации. При разработке положений о таких комиссиях руководствоваться Типовым положением о комиссии по координации работы по противодействию коррупции в субъекте Российской Федерации, утвержденным настоящим Указом;</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б) обеспечить издание нормативных правовых актов, устанавливающих порядок рассмотрения комиссиями по координации работы по противодействию коррупции в субъектах Российской Федерации вопросов, касающихся соблюдения требований к служебному (должностному) поведению лиц, замещающих государственные должности субъектов Российской Федерации, и урегулирования конфликта интересов. При разработке указанных нормативных правовых актов руководствоваться Положением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утвержденным Указом Президента Российской Федерации </w:t>
      </w:r>
      <w:hyperlink r:id="rId7" w:tgtFrame="contents" w:history="1">
        <w:r>
          <w:rPr>
            <w:rStyle w:val="cmd"/>
            <w:color w:val="1111EE"/>
            <w:sz w:val="27"/>
            <w:szCs w:val="27"/>
            <w:u w:val="single"/>
          </w:rPr>
          <w:t>от 25 февраля 2011 г. № 233</w:t>
        </w:r>
      </w:hyperlink>
      <w:r>
        <w:rPr>
          <w:color w:val="333333"/>
          <w:sz w:val="27"/>
          <w:szCs w:val="27"/>
        </w:rPr>
        <w:t xml:space="preserve"> "О некоторых вопросах организации </w:t>
      </w:r>
      <w:r>
        <w:rPr>
          <w:color w:val="333333"/>
          <w:sz w:val="27"/>
          <w:szCs w:val="27"/>
        </w:rPr>
        <w:lastRenderedPageBreak/>
        <w:t>деятельности президиума Совета при Президенте Российской Федерации по противодействию коррупции";</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в) создать органы субъектов Российской Федерации по профилактике коррупционных и иных правонарушений. При разработке положений об этих органах руководствоваться Типовым положением об органе субъекта Российской Федерации по профилактике коррупционных и иных правонарушений, утвержденным настоящим Указом.</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3. Рекомендовать Председателю Центрального банка Российской Федерации, руководителям государственных внебюджетных фондов, государственных корпораций (компаний), иных организаций, </w:t>
      </w:r>
      <w:r>
        <w:rPr>
          <w:rStyle w:val="edx"/>
          <w:color w:val="1111EE"/>
          <w:sz w:val="27"/>
          <w:szCs w:val="27"/>
          <w:shd w:val="clear" w:color="auto" w:fill="F0F0F0"/>
        </w:rPr>
        <w:t>созданных на основании федеральных законов, публично-правовых компаний,</w:t>
      </w:r>
      <w:r>
        <w:rPr>
          <w:color w:val="333333"/>
          <w:sz w:val="27"/>
          <w:szCs w:val="27"/>
        </w:rPr>
        <w:t> руководителям органов местного самоуправления при разработке положений о подразделениях по профилактике коррупционных и иных правонарушений руководствоваться Типовым положением о подразделении федерального государственного органа по профилактике коррупционных и иных правонарушений, утвержденным настоящим Указом. </w:t>
      </w:r>
      <w:r>
        <w:rPr>
          <w:rStyle w:val="markx"/>
          <w:i/>
          <w:iCs/>
          <w:color w:val="1111EE"/>
          <w:sz w:val="27"/>
          <w:szCs w:val="27"/>
          <w:shd w:val="clear" w:color="auto" w:fill="F0F0F0"/>
        </w:rPr>
        <w:t>(В редакции  Указа Президента Российской Федерации </w:t>
      </w:r>
      <w:hyperlink r:id="rId8" w:tgtFrame="contents" w:history="1">
        <w:r>
          <w:rPr>
            <w:rStyle w:val="a4"/>
            <w:color w:val="1C1CD6"/>
            <w:sz w:val="27"/>
            <w:szCs w:val="27"/>
            <w:shd w:val="clear" w:color="auto" w:fill="F0F0F0"/>
          </w:rPr>
          <w:t>от 25.08.2022 № 574</w:t>
        </w:r>
      </w:hyperlink>
      <w:r>
        <w:rPr>
          <w:rStyle w:val="markx"/>
          <w:i/>
          <w:iCs/>
          <w:color w:val="1111EE"/>
          <w:sz w:val="27"/>
          <w:szCs w:val="27"/>
          <w:shd w:val="clear" w:color="auto" w:fill="F0F0F0"/>
        </w:rPr>
        <w:t>)</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4. Внести в Положение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утвержденное Указом Президента Российской Федерации </w:t>
      </w:r>
      <w:hyperlink r:id="rId9" w:tgtFrame="contents" w:history="1">
        <w:r>
          <w:rPr>
            <w:rStyle w:val="cmd"/>
            <w:color w:val="1111EE"/>
            <w:sz w:val="27"/>
            <w:szCs w:val="27"/>
            <w:u w:val="single"/>
          </w:rPr>
          <w:t>от 18 мая 2009 г. № 559</w:t>
        </w:r>
      </w:hyperlink>
      <w:r>
        <w:rPr>
          <w:color w:val="333333"/>
          <w:sz w:val="27"/>
          <w:szCs w:val="27"/>
        </w:rPr>
        <w:t>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(Собрание законодательства Российской Федерации, 2009, № 21, ст. 2544; 2010, № 3, ст. 274; 2012, № 12, ст. 1391; 2013, № 14, ст. 1670; № 40, ст. 5044; № 49, ст. 6399; 2014, № 26, ст. 3518, 3520; 2015, № 10, ст. 1506), следующие изменения:</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а) пункт 2 изложить в следующей редакции:</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"2. Обязанность представлять сведения о доходах, об имуществе и обязательствах имущественного характера в соответствии с федеральными законами возлагается:</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а) на гражданина, претендующего на замещение должности государственной службы (далее - гражданин);</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б) на федерального государственного служащего, замещавшего по состоянию на 31 декабря отчетного года должность государственной службы, предусмотренную перечнем должностей, утвержденным Указом Президента Российской Федерации от 18 мая 2009 г. № 557 (далее - государственный служащий);</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в) на федерального государственного служащего, замещающего должность государственной службы, не предусмотренную перечнем должностей, утвержденным Указом Президента Российской Федерации от 18 мая 2009 г. № 557, и претендующего на замещение должности государственной </w:t>
      </w:r>
      <w:r>
        <w:rPr>
          <w:color w:val="333333"/>
          <w:sz w:val="27"/>
          <w:szCs w:val="27"/>
        </w:rPr>
        <w:lastRenderedPageBreak/>
        <w:t>службы, предусмотренной этим перечнем (далее - кандидат на должность, предусмотренную перечнем).";</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б) в пункте 3:</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подпункт "а" изложить в следующей редакции:</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"а) гражданами - при поступлении на федеральную государственную службу;";</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дополнить подпунктом "</w:t>
      </w:r>
      <w:proofErr w:type="spellStart"/>
      <w:r>
        <w:rPr>
          <w:color w:val="333333"/>
          <w:sz w:val="27"/>
          <w:szCs w:val="27"/>
        </w:rPr>
        <w:t>а</w:t>
      </w:r>
      <w:r>
        <w:rPr>
          <w:rStyle w:val="w9"/>
          <w:color w:val="333333"/>
          <w:sz w:val="17"/>
          <w:szCs w:val="17"/>
        </w:rPr>
        <w:t>1</w:t>
      </w:r>
      <w:proofErr w:type="spellEnd"/>
      <w:r>
        <w:rPr>
          <w:color w:val="333333"/>
          <w:sz w:val="27"/>
          <w:szCs w:val="27"/>
        </w:rPr>
        <w:t>" следующего содержания:</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w:t>
      </w:r>
      <w:proofErr w:type="spellStart"/>
      <w:r>
        <w:rPr>
          <w:color w:val="333333"/>
          <w:sz w:val="27"/>
          <w:szCs w:val="27"/>
        </w:rPr>
        <w:t>а</w:t>
      </w:r>
      <w:r>
        <w:rPr>
          <w:rStyle w:val="w9"/>
          <w:color w:val="333333"/>
          <w:sz w:val="17"/>
          <w:szCs w:val="17"/>
        </w:rPr>
        <w:t>1</w:t>
      </w:r>
      <w:proofErr w:type="spellEnd"/>
      <w:r>
        <w:rPr>
          <w:color w:val="333333"/>
          <w:sz w:val="27"/>
          <w:szCs w:val="27"/>
        </w:rPr>
        <w:t>) кандидатами на должности, предусмотренные перечнем, - при назначении на должности государственной службы, предусмотренные перечнем должностей, утвержденным Указом Президента Российской Федерации от 18 мая 2009 г. № 557;";</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в подпункте "б" слова "указанным в пункте 2 настоящего Положения" заменить словами "утвержденным Указом Президента Российской Федерации от 18 мая 2009 г. № 557";</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в подпункте "в" слова "указанным в пункте 2 настоящего Положения" заменить словами "утвержденным Указом Президента Российской Федерации от 18 мая 2009 г. № 557";</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в) дополнить пунктом 4</w:t>
      </w:r>
      <w:r>
        <w:rPr>
          <w:rStyle w:val="w9"/>
          <w:color w:val="333333"/>
          <w:sz w:val="17"/>
          <w:szCs w:val="17"/>
        </w:rPr>
        <w:t>1</w:t>
      </w:r>
      <w:r>
        <w:rPr>
          <w:color w:val="333333"/>
          <w:sz w:val="27"/>
          <w:szCs w:val="27"/>
        </w:rPr>
        <w:t> следующего содержания:</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"4</w:t>
      </w:r>
      <w:r>
        <w:rPr>
          <w:rStyle w:val="w9"/>
          <w:color w:val="333333"/>
          <w:sz w:val="17"/>
          <w:szCs w:val="17"/>
        </w:rPr>
        <w:t>1</w:t>
      </w:r>
      <w:r>
        <w:rPr>
          <w:color w:val="333333"/>
          <w:sz w:val="27"/>
          <w:szCs w:val="27"/>
        </w:rPr>
        <w:t>. Кандидат на должность, предусмотренную перечнем, представляет сведения о доходах, об имуществе и обязательствах имущественного характера в соответствии с пунктом 4 настоящего Положения.";</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г) пункт 6 признать утратившим силу;</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д) в пункте 8:</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абзац второй изложить в следующей редакции:</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"Гражданин может представить уточненные сведения в течение одного месяца со дня представления сведений в соответствии с подпунктом "а" пункта 3 настоящего Положения. Кандидат на должность, предусмотренную перечнем, может представить уточненные сведения в течение одного месяца со дня представления сведений в соответствии с подпунктом "</w:t>
      </w:r>
      <w:proofErr w:type="spellStart"/>
      <w:r>
        <w:rPr>
          <w:color w:val="333333"/>
          <w:sz w:val="27"/>
          <w:szCs w:val="27"/>
        </w:rPr>
        <w:t>а</w:t>
      </w:r>
      <w:r>
        <w:rPr>
          <w:rStyle w:val="w9"/>
          <w:color w:val="333333"/>
          <w:sz w:val="17"/>
          <w:szCs w:val="17"/>
        </w:rPr>
        <w:t>1</w:t>
      </w:r>
      <w:proofErr w:type="spellEnd"/>
      <w:r>
        <w:rPr>
          <w:color w:val="333333"/>
          <w:sz w:val="27"/>
          <w:szCs w:val="27"/>
        </w:rPr>
        <w:t>" пункта 3 настоящего Положения. Государственный служащий может представить уточненные сведения в течение одного месяца после окончания срока, указанного в подпункте "б" или "в" пункта 3 настоящего Положения.";</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дополнить абзацем следующего содержания:</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"Уточненные сведения, представленные гражданами и государственными служащими, указанными в абзацах втором и третьем пункта 7 настоящего Положения, направляются кадровой службой федерального государственного органа в Управление Президента Российской Федерации по вопросам противодействия коррупции или в подразделение Аппарата Правительства Российской Федерации, определяемое Правительством Российской Федерации, в течение пяти дней после их представления в соответствующую кадровую службу.";</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е) пункт 14 изложить в следующей редакции:</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"14. Сведения о доходах, об имуществе и обязательствах имущественного характера, представленные в соответствии с настоящим Положением гражданином или кандидатом на должность, предусмотренную перечнем, а также представляемые государственным служащим ежегодно, и информация о результатах проверки достоверности и полноты этих сведений приобщаются к личному делу государственного служащего. В случае если гражданин или кандидат на должность, предусмотренную перечнем, представившие в кадровую службу федерального государственного органа справки о своих доходах, об имуществе и обязательствах имущественного характера, а также справки о доходах, об имуществе и обязательствах имущественного характера своих супруги (супруга) и несовершеннолетних детей, не были назначены на должность государственной службы, такие справки возвращаются указанным лицам по их письменному заявлению вместе с другими документами.".</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5. Внести в Положение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утвержденное Указом Президента Российской Федерации </w:t>
      </w:r>
      <w:hyperlink r:id="rId10" w:tgtFrame="contents" w:history="1">
        <w:r>
          <w:rPr>
            <w:rStyle w:val="cmd"/>
            <w:color w:val="1111EE"/>
            <w:sz w:val="27"/>
            <w:szCs w:val="27"/>
            <w:u w:val="single"/>
          </w:rPr>
          <w:t>от 21 сентября 2009 г. № 1065</w:t>
        </w:r>
      </w:hyperlink>
      <w:r>
        <w:rPr>
          <w:color w:val="333333"/>
          <w:sz w:val="27"/>
          <w:szCs w:val="27"/>
        </w:rPr>
        <w:t>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(Собрание законодательства Российской Федерации, 2009, № 39, ст. 4588; 2010, № 3, ст. 274; № 27, ст. 3446; № 30, ст. 4070; 2012, № 12, ст. 1391; 2013, № 14, ст. 1670; № 49, ст. 6399; 2014, № 15, ст. 1729; № 26, ст. 3518; 2015, № 10, ст. 1506), изменение, изложив пункт 3 в следующей редакции:</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"3. Проверка достоверности и полноты сведений о доходах, об имуществе и обязательствах имущественного характера, представляемых государственным служащим, замещающим должность федеральной государственной службы, не предусмотренную перечнем должностей, утвержденным Указом Президента Российской Федерации от 18 мая 2009 г. № 557, и претендующим на замещение должности федеральной государственной службы, предусмотренной этим перечнем должностей, осуществляется в порядке, установленном настоящим Положением для проверки сведений, представляемых гражданами в соответствии с нормативными правовыми актами Российской Федерации.".</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6. Внести в порядок размещения сведений о доходах, расходах,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 органов государственной власти субъектов Российской Федерации и организаций и предоставления этих сведений общероссийским средствам массовой информации для опубликования, утвержденный Указом Президента Российской Федерации </w:t>
      </w:r>
      <w:hyperlink r:id="rId11" w:tgtFrame="contents" w:history="1">
        <w:r>
          <w:rPr>
            <w:rStyle w:val="cmd"/>
            <w:color w:val="1111EE"/>
            <w:sz w:val="27"/>
            <w:szCs w:val="27"/>
            <w:u w:val="single"/>
          </w:rPr>
          <w:t>от 8 июля 2013 г. № 613</w:t>
        </w:r>
      </w:hyperlink>
      <w:r>
        <w:rPr>
          <w:color w:val="333333"/>
          <w:sz w:val="27"/>
          <w:szCs w:val="27"/>
        </w:rPr>
        <w:t> "Вопросы противодействия коррупции" (Собрание законодательства Российской Федерации, 2013, № 28, ст. 3813; № 49, ст. 6399; 2014, № 26, ст. 3518), следующие изменения:</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а) подпункт "г" пункта 2 изложить в следующей редакции:</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"г) сведения об источниках получения средств, за счет которых совершены сделки по приобретению земельного участка, иного объекта недвижимого имущества, транспортного средства, ценных бумаг, долей участия, паев в уставных (складочных) капиталах организаций, если общая сумма таких сделок превышает общий доход служащего (работника) и его супруги (супруга) за три последних года, предшествующих отчетному периоду.";</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б) последнее предложение пункта 5</w:t>
      </w:r>
      <w:r>
        <w:rPr>
          <w:rStyle w:val="w9"/>
          <w:color w:val="333333"/>
          <w:sz w:val="17"/>
          <w:szCs w:val="17"/>
        </w:rPr>
        <w:t>1</w:t>
      </w:r>
      <w:r>
        <w:rPr>
          <w:color w:val="333333"/>
          <w:sz w:val="27"/>
          <w:szCs w:val="27"/>
        </w:rPr>
        <w:t> изложить в следующей редакции: "В этом случае такие сведения размещаются на официальных сайтах указанных организаций в информационно-телекоммуникационной сети "Интернет" в соответствии с требованиями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а в соответствующем разделе официального сайта федерального государственного органа дается ссылка на адрес официального сайта организации в информационно-телекоммуникационной сети "Интернет", где такие сведения размещены.".</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7. Признать утратившими силу:</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подпункт "а" пункта 8 Национального плана противодействия коррупции на 2014 - 2015 годы, утвержденного Указом Президента Российской Федерации </w:t>
      </w:r>
      <w:hyperlink r:id="rId12" w:tgtFrame="contents" w:history="1">
        <w:r>
          <w:rPr>
            <w:rStyle w:val="cmd"/>
            <w:color w:val="1111EE"/>
            <w:sz w:val="27"/>
            <w:szCs w:val="27"/>
            <w:u w:val="single"/>
          </w:rPr>
          <w:t>от 11 апреля 2014 г. № 226</w:t>
        </w:r>
      </w:hyperlink>
      <w:r>
        <w:rPr>
          <w:color w:val="333333"/>
          <w:sz w:val="27"/>
          <w:szCs w:val="27"/>
        </w:rPr>
        <w:t> "О Национальном плане противодействия коррупции на 2014 - 2015 годы" (Собрание законодательства Российской Федерации, 2014, № 15, ст. 1729);</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подпункт "в" пункта 5 Указа Президента Российской Федерации </w:t>
      </w:r>
      <w:hyperlink r:id="rId13" w:tgtFrame="contents" w:history="1">
        <w:r>
          <w:rPr>
            <w:rStyle w:val="cmd"/>
            <w:color w:val="1111EE"/>
            <w:sz w:val="27"/>
            <w:szCs w:val="27"/>
            <w:u w:val="single"/>
          </w:rPr>
          <w:t>от 8 марта 2015 г. № 120</w:t>
        </w:r>
      </w:hyperlink>
      <w:r>
        <w:rPr>
          <w:color w:val="333333"/>
          <w:sz w:val="27"/>
          <w:szCs w:val="27"/>
        </w:rPr>
        <w:t> "О некоторых вопросах противодействия коррупции" (Собрание законодательства Российской Федерации, 2015, № 10, ст. 1506).</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8. Настоящий Указ вступает в силу со дня его подписания.</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F024EC" w:rsidRDefault="00F024EC" w:rsidP="00F024EC">
      <w:pPr>
        <w:pStyle w:val="i"/>
        <w:shd w:val="clear" w:color="auto" w:fill="FFFFFF"/>
        <w:spacing w:before="90" w:beforeAutospacing="0" w:after="90" w:afterAutospacing="0"/>
        <w:ind w:left="675"/>
        <w:rPr>
          <w:color w:val="333333"/>
          <w:sz w:val="27"/>
          <w:szCs w:val="27"/>
        </w:rPr>
      </w:pPr>
      <w:r>
        <w:rPr>
          <w:color w:val="333333"/>
          <w:sz w:val="27"/>
          <w:szCs w:val="27"/>
        </w:rPr>
        <w:t>Президент Российской Федерации                               </w:t>
      </w:r>
      <w:proofErr w:type="spellStart"/>
      <w:r>
        <w:rPr>
          <w:color w:val="333333"/>
          <w:sz w:val="27"/>
          <w:szCs w:val="27"/>
        </w:rPr>
        <w:t>В.Путин</w:t>
      </w:r>
      <w:proofErr w:type="spellEnd"/>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Москва, Кремль</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15 июля 2015 года</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r>
        <w:rPr>
          <w:rStyle w:val="bookmark"/>
          <w:color w:val="333333"/>
          <w:sz w:val="27"/>
          <w:szCs w:val="27"/>
          <w:shd w:val="clear" w:color="auto" w:fill="FFD800"/>
        </w:rPr>
        <w:t>364</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F024EC" w:rsidRDefault="00F024EC" w:rsidP="00F024EC">
      <w:pPr>
        <w:pStyle w:val="s"/>
        <w:shd w:val="clear" w:color="auto" w:fill="FFFFFF"/>
        <w:spacing w:before="90" w:beforeAutospacing="0" w:after="90" w:afterAutospacing="0"/>
        <w:ind w:left="5100"/>
        <w:jc w:val="center"/>
        <w:rPr>
          <w:color w:val="333333"/>
          <w:sz w:val="27"/>
          <w:szCs w:val="27"/>
        </w:rPr>
      </w:pPr>
      <w:r>
        <w:rPr>
          <w:color w:val="333333"/>
          <w:sz w:val="27"/>
          <w:szCs w:val="27"/>
        </w:rPr>
        <w:t>УТВЕРЖДЕНО</w:t>
      </w:r>
      <w:r>
        <w:rPr>
          <w:color w:val="333333"/>
          <w:sz w:val="27"/>
          <w:szCs w:val="27"/>
        </w:rPr>
        <w:br/>
        <w:t> Указом Президента</w:t>
      </w:r>
      <w:r>
        <w:rPr>
          <w:color w:val="333333"/>
          <w:sz w:val="27"/>
          <w:szCs w:val="27"/>
        </w:rPr>
        <w:br/>
      </w:r>
      <w:r>
        <w:rPr>
          <w:color w:val="333333"/>
          <w:sz w:val="27"/>
          <w:szCs w:val="27"/>
        </w:rPr>
        <w:lastRenderedPageBreak/>
        <w:t> Российской Федерации</w:t>
      </w:r>
      <w:r>
        <w:rPr>
          <w:color w:val="333333"/>
          <w:sz w:val="27"/>
          <w:szCs w:val="27"/>
        </w:rPr>
        <w:br/>
        <w:t> от 15 июля 2015 г. № </w:t>
      </w:r>
      <w:r>
        <w:rPr>
          <w:rStyle w:val="bookmark"/>
          <w:color w:val="333333"/>
          <w:sz w:val="27"/>
          <w:szCs w:val="27"/>
          <w:shd w:val="clear" w:color="auto" w:fill="FFD800"/>
        </w:rPr>
        <w:t>364</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F024EC" w:rsidRDefault="00F024EC" w:rsidP="00F024EC">
      <w:pPr>
        <w:pStyle w:val="t"/>
        <w:shd w:val="clear" w:color="auto" w:fill="FFFFFF"/>
        <w:spacing w:before="90" w:beforeAutospacing="0" w:after="90" w:afterAutospacing="0"/>
        <w:ind w:left="675" w:right="675"/>
        <w:jc w:val="center"/>
        <w:rPr>
          <w:b/>
          <w:bCs/>
          <w:color w:val="333333"/>
          <w:sz w:val="27"/>
          <w:szCs w:val="27"/>
        </w:rPr>
      </w:pPr>
      <w:r>
        <w:rPr>
          <w:b/>
          <w:bCs/>
          <w:color w:val="333333"/>
          <w:sz w:val="27"/>
          <w:szCs w:val="27"/>
        </w:rPr>
        <w:t>ТИПОВОЕ ПОЛОЖЕНИЕ</w:t>
      </w:r>
      <w:r>
        <w:rPr>
          <w:b/>
          <w:bCs/>
          <w:color w:val="333333"/>
          <w:sz w:val="27"/>
          <w:szCs w:val="27"/>
        </w:rPr>
        <w:br/>
        <w:t> о комиссии по координации работы по противодействию коррупции в субъекте Российской Федерации</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F024EC" w:rsidRDefault="00F024EC" w:rsidP="00F024EC">
      <w:pPr>
        <w:pStyle w:val="c"/>
        <w:shd w:val="clear" w:color="auto" w:fill="FFFFFF"/>
        <w:spacing w:before="90" w:beforeAutospacing="0" w:after="90" w:afterAutospacing="0"/>
        <w:ind w:left="675" w:right="675"/>
        <w:jc w:val="center"/>
        <w:rPr>
          <w:color w:val="333333"/>
          <w:sz w:val="27"/>
          <w:szCs w:val="27"/>
        </w:rPr>
      </w:pPr>
      <w:r>
        <w:rPr>
          <w:color w:val="333333"/>
          <w:sz w:val="27"/>
          <w:szCs w:val="27"/>
        </w:rPr>
        <w:t>I. Общие положения</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1. Комиссия по координации работы по противодействию коррупции в субъекте Российской Федерации (далее - комиссия) является постоянно действующим координационным органом при высшем должностном лице (руководителе высшего исполнительного органа государственной власти) субъекта Российской Федерации.</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2. Комиссия в своей деятельности руководствуется Конституцией Российской Федерации, федеральными конституционными законами,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иными нормативными правовыми актами Российской Федерации, а также положением о комиссии.</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3. Комиссия осуществляет свою деятельность во взаимодействии с Управлением Президента Российской Федерации по вопросам противодействия коррупции.</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4. Комиссия выполняет функции, возложенные на комиссию по соблюдению требований к служебному (должностному) поведению и урегулированию конфликта интересов в отношении лиц, замещающих государственные должности субъекта Российской Федерации, для которых федеральными законами не предусмотрено иное, и рассматривает соответствующие вопросы в порядке, определенном нормативным правовым актом субъекта Российской Федерации.</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F024EC" w:rsidRDefault="00F024EC" w:rsidP="00F024EC">
      <w:pPr>
        <w:pStyle w:val="c"/>
        <w:shd w:val="clear" w:color="auto" w:fill="FFFFFF"/>
        <w:spacing w:before="90" w:beforeAutospacing="0" w:after="90" w:afterAutospacing="0"/>
        <w:ind w:left="675" w:right="675"/>
        <w:jc w:val="center"/>
        <w:rPr>
          <w:color w:val="333333"/>
          <w:sz w:val="27"/>
          <w:szCs w:val="27"/>
        </w:rPr>
      </w:pPr>
      <w:proofErr w:type="spellStart"/>
      <w:r>
        <w:rPr>
          <w:color w:val="333333"/>
          <w:sz w:val="27"/>
          <w:szCs w:val="27"/>
        </w:rPr>
        <w:t>II</w:t>
      </w:r>
      <w:proofErr w:type="spellEnd"/>
      <w:r>
        <w:rPr>
          <w:color w:val="333333"/>
          <w:sz w:val="27"/>
          <w:szCs w:val="27"/>
        </w:rPr>
        <w:t>. Основные задачи комиссии</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5. Основными задачами комиссии являются:</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а) обеспечение исполнения решений Совета при Президенте Российской Федерации по противодействию коррупции и его президиума;</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б) подготовка предложений о реализации государственной политики в области противодействия коррупции высшему должностному лицу (руководителю высшего исполнительного органа государственной власти) субъекта Российской Федерации;</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в) обеспечение координации деятельности высшего исполнительного органа государственной власти субъекта Российской Федерации, органов </w:t>
      </w:r>
      <w:r>
        <w:rPr>
          <w:color w:val="333333"/>
          <w:sz w:val="27"/>
          <w:szCs w:val="27"/>
        </w:rPr>
        <w:lastRenderedPageBreak/>
        <w:t>исполнительной власти субъекта Российской Федерации и органов местного самоуправления по реализации государственной политики в области противодействия коррупции;</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г) обеспечение согласованных действий органов исполнительной власти субъекта Российской Федерации и органов местного самоуправления, а также их взаимодействия с территориальными органами федеральных государственных органов при реализации мер по противодействию коррупции в субъекте Российской Федерации;</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д) обеспечение взаимодействия органов исполнительной власти субъекта Российской Федерации и органов местного самоуправления с гражданами, институтами гражданского общества, средствами массовой информации, научными организациями по вопросам противодействия коррупции в субъекте Российской Федерации;</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е) информирование общественности о проводимой органами исполнительной власти субъекта Российской Федерации и органами местного самоуправления работе по противодействию коррупции.</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F024EC" w:rsidRDefault="00F024EC" w:rsidP="00F024EC">
      <w:pPr>
        <w:pStyle w:val="c"/>
        <w:shd w:val="clear" w:color="auto" w:fill="FFFFFF"/>
        <w:spacing w:before="90" w:beforeAutospacing="0" w:after="90" w:afterAutospacing="0"/>
        <w:ind w:left="675" w:right="675"/>
        <w:jc w:val="center"/>
        <w:rPr>
          <w:color w:val="333333"/>
          <w:sz w:val="27"/>
          <w:szCs w:val="27"/>
        </w:rPr>
      </w:pPr>
      <w:proofErr w:type="spellStart"/>
      <w:r>
        <w:rPr>
          <w:color w:val="333333"/>
          <w:sz w:val="27"/>
          <w:szCs w:val="27"/>
        </w:rPr>
        <w:t>III</w:t>
      </w:r>
      <w:proofErr w:type="spellEnd"/>
      <w:r>
        <w:rPr>
          <w:color w:val="333333"/>
          <w:sz w:val="27"/>
          <w:szCs w:val="27"/>
        </w:rPr>
        <w:t>. Полномочия комиссии</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6. Комиссия в целях выполнения возложенных на нее задач осуществляет следующие полномочия:</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а) подготавливает предложения по совершенствованию законодательства Российской Федерации о противодействии коррупции высшему должностному лицу (руководителю высшего исполнительного органа государственной власти) субъекта Российской Федерации;</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б) разрабатывает меры по противодействию коррупции, а также по устранению причин и условий, порождающих коррупцию;</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в) разрабатывает рекомендации по организации антикоррупционного просвещения граждан в целях формирования нетерпимого отношения к коррупции и антикоррупционных стандартов поведения;</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г) организует:</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подготовку проектов нормативных правовых актов субъекта Российской Федерации по вопросам противодействия коррупции;</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разработку региональной антикоррупционной программы и разработку антикоррупционных программ органов исполнительной власти субъекта Российской Федерации (планов мероприятий по противодействию коррупции), а также контроль за их реализацией, в том числе путем мониторинга эффективности реализации мер по противодействию коррупции, предусмотренных этими программами;</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д) рассматривает вопросы, касающиеся соблюдения лицами, замещающими государственные должности субъекта Российской Федерации, для </w:t>
      </w:r>
      <w:r>
        <w:rPr>
          <w:color w:val="333333"/>
          <w:sz w:val="27"/>
          <w:szCs w:val="27"/>
        </w:rPr>
        <w:lastRenderedPageBreak/>
        <w:t>которых федеральными законами не предусмотрено иное, запретов, ограничений и требований, установленных в целях противодействия коррупции;</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е) принимает меры по выявлению (в том числе на основании обращений граждан, сведений, распространяемых средствами массовой информации, протестов, представлений, предписаний федеральных государственных органов) причин и условий, порождающих коррупцию, создающих административные барьеры;</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ж) оказывает содействие развитию общественного контроля за реализацией региональной антикоррупционной программы, антикоррупционных программ органов исполнительной власти субъекта Российской Федерации (планов мероприятий по противодействию коррупции);</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з) осуществляет подготовку ежегодного доклада о деятельности в области противодействия коррупции, обеспечивает его размещение на официальном сайте высшего должностного лица (руководителя высшего исполнительного органа государственной власти) субъекта Российской Федерации в информационно-телекоммуникационной сети "Интернет", опубликование в средствах массовой информации и направление в федеральные государственные органы (по их запросам).</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F024EC" w:rsidRDefault="00F024EC" w:rsidP="00F024EC">
      <w:pPr>
        <w:pStyle w:val="c"/>
        <w:shd w:val="clear" w:color="auto" w:fill="FFFFFF"/>
        <w:spacing w:before="90" w:beforeAutospacing="0" w:after="90" w:afterAutospacing="0"/>
        <w:ind w:left="675" w:right="675"/>
        <w:jc w:val="center"/>
        <w:rPr>
          <w:color w:val="333333"/>
          <w:sz w:val="27"/>
          <w:szCs w:val="27"/>
        </w:rPr>
      </w:pPr>
      <w:proofErr w:type="spellStart"/>
      <w:r>
        <w:rPr>
          <w:color w:val="333333"/>
          <w:sz w:val="27"/>
          <w:szCs w:val="27"/>
        </w:rPr>
        <w:t>IV</w:t>
      </w:r>
      <w:proofErr w:type="spellEnd"/>
      <w:r>
        <w:rPr>
          <w:color w:val="333333"/>
          <w:sz w:val="27"/>
          <w:szCs w:val="27"/>
        </w:rPr>
        <w:t>. Порядок формирования комиссии</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7. Положение о комиссии и персональный состав комиссии утверждаются высшим должностным лицом (руководителем высшего исполнительного органа государственной власти) субъекта Российской Федерации.</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8. Комиссия формируется в составе председателя комиссии, его заместителей, секретаря и членов комиссии.</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9. Председателем комиссии по должности является высшее должностное лицо (руководитель высшего исполнительного органа государственной власти) субъекта Российской Федерации или лицо, временно исполняющее его обязанности.</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10. В состав комиссии могут входить руководители органов исполнительной власти субъекта Российской Федерации, органов местного самоуправления, представители аппарата полномочного представителя Президента Российской Федерации в федеральном округе, руководители территориальных органов федеральных государственных органов, руководитель общественной палаты субъекта Российской Федерации, представители научных и образовательных организаций, а также представители общественных организаций, уставными задачами которых является участие в противодействии коррупции.</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11. Передача полномочий члена комиссии другому лицу не допускается.</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12. Участие в работе комиссии осуществляется на общественных началах.</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13. На заседания комиссии могут быть приглашены представители федеральных государственных органов, государственных органов субъекта </w:t>
      </w:r>
      <w:r>
        <w:rPr>
          <w:color w:val="333333"/>
          <w:sz w:val="27"/>
          <w:szCs w:val="27"/>
        </w:rPr>
        <w:lastRenderedPageBreak/>
        <w:t>Российской Федерации, органов местного самоуправления, организаций и средств массовой информации.</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14. По решению председателя комиссии для анализа, изучения и подготовки экспертного заключения по рассматриваемым комиссией вопросам к ее работе могут привлекаться на временной или постоянной основе эксперты.</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F024EC" w:rsidRDefault="00F024EC" w:rsidP="00F024EC">
      <w:pPr>
        <w:pStyle w:val="c"/>
        <w:shd w:val="clear" w:color="auto" w:fill="FFFFFF"/>
        <w:spacing w:before="90" w:beforeAutospacing="0" w:after="90" w:afterAutospacing="0"/>
        <w:ind w:left="675" w:right="675"/>
        <w:jc w:val="center"/>
        <w:rPr>
          <w:color w:val="333333"/>
          <w:sz w:val="27"/>
          <w:szCs w:val="27"/>
        </w:rPr>
      </w:pPr>
      <w:r>
        <w:rPr>
          <w:color w:val="333333"/>
          <w:sz w:val="27"/>
          <w:szCs w:val="27"/>
        </w:rPr>
        <w:t>V. Организация деятельности комиссии и порядок ее работы</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15. Работа комиссии осуществляется на плановой основе и в соответствии с регламентом, который утверждается комиссией.</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16. Заседания комиссии ведет председатель комиссии или по его поручению заместитель председателя комиссии.</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17. Заседания комиссии проводятся, как правило, один раз в квартал. В случае необходимости по инициативе председателя комиссии, заместителя председателя комиссии, а также члена комиссии (по согласованию с председателем комиссии или его заместителем и по представлению секретаря комиссии) могут проводиться внеочередные заседания комиссии.</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18. Заседания комиссии проводятся открыто (разрешается присутствие лиц, не являющихся членами комиссии). В целях обеспечения конфиденциальности при рассмотрении соответствующих вопросов председателем комиссии или в его отсутствие заместителем председателя комиссии может быть принято решение о проведении закрытого заседания комиссии (присутствуют только члены комиссии и приглашенные на заседание лица).</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19. Решения комиссии оформляются протоколом.</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20. Для реализации решений комиссии могут издаваться нормативные правовые акты или распорядительные акты высшего должностного лица (руководителя высшего исполнительного органа государственной власти) субъекта Российской Федерации, а также даваться поручения высшего должностного лица (руководителя высшего исполнительного органа государственной власти) субъекта Российской Федерации.</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21. По решению комиссии из числа членов комиссии или уполномоченных ими представителей, а также из числа представителей органов исполнительной власти субъекта Российской Федерации, органов местного самоуправления, представителей общественных организаций и экспертов могут создаваться рабочие группы по отдельным вопросам.</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22. Председатель комиссии:</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а) осуществляет общее руководство деятельностью комиссии;</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б) утверждает план работы комиссии (ежегодный план);</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в) утверждает повестку дня очередного заседания комиссии;</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г) дает поручения в рамках своих полномочий членам комиссии;</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д) представляет комиссию в отношениях с федеральными государственными органами, государственными органами субъекта Российской </w:t>
      </w:r>
      <w:r>
        <w:rPr>
          <w:color w:val="333333"/>
          <w:sz w:val="27"/>
          <w:szCs w:val="27"/>
        </w:rPr>
        <w:lastRenderedPageBreak/>
        <w:t>Федерации, организациями и гражданами по вопросам, относящимся к компетенции комиссии.</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23. Обеспечение деятельности комиссии, подготовку материалов к заседаниям комиссии и контроль за исполнением принятых ею решений осуществляет орган субъекта Российской Федерации по профилактике коррупционных и иных правонарушений.</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24. Секретарь комиссии:</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а) обеспечивает подготовку проекта плана работы комиссии (ежегодного плана), формирует повестку дня ее заседания, координирует работу по подготовке необходимых материалов к заседанию комиссии, проектов соответствующих решений, ведет протокол заседания комиссии;</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б) информирует членов комиссии, приглашенных на заседание лиц, экспертов, иных лиц о месте, времени проведения и повестке дня заседания комиссии, обеспечивает их необходимыми материалами;</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в) оформляет протоколы заседаний комиссии;</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г) организует выполнение поручений председателя комиссии, данных по результатам заседаний комиссии.</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25. По решению председателя комиссии информация о решениях комиссии (полностью или в какой-либо части) может передаваться средствам массовой информации для опубликования.</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F024EC" w:rsidRDefault="00F024EC" w:rsidP="00F024EC">
      <w:pPr>
        <w:pStyle w:val="s"/>
        <w:shd w:val="clear" w:color="auto" w:fill="FFFFFF"/>
        <w:spacing w:before="90" w:beforeAutospacing="0" w:after="90" w:afterAutospacing="0"/>
        <w:ind w:left="5100"/>
        <w:jc w:val="center"/>
        <w:rPr>
          <w:color w:val="333333"/>
          <w:sz w:val="27"/>
          <w:szCs w:val="27"/>
        </w:rPr>
      </w:pPr>
      <w:r>
        <w:rPr>
          <w:color w:val="333333"/>
          <w:sz w:val="27"/>
          <w:szCs w:val="27"/>
        </w:rPr>
        <w:t>УТВЕРЖДЕНО </w:t>
      </w:r>
      <w:r>
        <w:rPr>
          <w:color w:val="333333"/>
          <w:sz w:val="27"/>
          <w:szCs w:val="27"/>
        </w:rPr>
        <w:br/>
        <w:t>Указом Президента</w:t>
      </w:r>
      <w:r>
        <w:rPr>
          <w:color w:val="333333"/>
          <w:sz w:val="27"/>
          <w:szCs w:val="27"/>
        </w:rPr>
        <w:br/>
        <w:t> Российской Федерации</w:t>
      </w:r>
      <w:r>
        <w:rPr>
          <w:color w:val="333333"/>
          <w:sz w:val="27"/>
          <w:szCs w:val="27"/>
        </w:rPr>
        <w:br/>
        <w:t> от 15 июля 2015 г. № </w:t>
      </w:r>
      <w:r>
        <w:rPr>
          <w:rStyle w:val="bookmark"/>
          <w:color w:val="333333"/>
          <w:sz w:val="27"/>
          <w:szCs w:val="27"/>
          <w:shd w:val="clear" w:color="auto" w:fill="FFD800"/>
        </w:rPr>
        <w:t>364</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F024EC" w:rsidRDefault="00F024EC" w:rsidP="00F024EC">
      <w:pPr>
        <w:pStyle w:val="t"/>
        <w:shd w:val="clear" w:color="auto" w:fill="FFFFFF"/>
        <w:spacing w:before="90" w:beforeAutospacing="0" w:after="90" w:afterAutospacing="0"/>
        <w:ind w:left="675" w:right="675"/>
        <w:jc w:val="center"/>
        <w:rPr>
          <w:b/>
          <w:bCs/>
          <w:color w:val="333333"/>
          <w:sz w:val="27"/>
          <w:szCs w:val="27"/>
        </w:rPr>
      </w:pPr>
      <w:r>
        <w:rPr>
          <w:b/>
          <w:bCs/>
          <w:color w:val="333333"/>
          <w:sz w:val="27"/>
          <w:szCs w:val="27"/>
        </w:rPr>
        <w:t>ТИПОВОЕ ПОЛОЖЕНИЕ</w:t>
      </w:r>
      <w:r>
        <w:rPr>
          <w:b/>
          <w:bCs/>
          <w:color w:val="333333"/>
          <w:sz w:val="27"/>
          <w:szCs w:val="27"/>
        </w:rPr>
        <w:br/>
        <w:t>о подразделении федерального государственного органа по профилактике коррупционных и иных правонарушений</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F024EC" w:rsidRDefault="00F024EC" w:rsidP="00F024EC">
      <w:pPr>
        <w:pStyle w:val="c"/>
        <w:shd w:val="clear" w:color="auto" w:fill="FFFFFF"/>
        <w:spacing w:before="90" w:beforeAutospacing="0" w:after="90" w:afterAutospacing="0"/>
        <w:ind w:left="675" w:right="675"/>
        <w:jc w:val="center"/>
        <w:rPr>
          <w:color w:val="333333"/>
          <w:sz w:val="27"/>
          <w:szCs w:val="27"/>
        </w:rPr>
      </w:pPr>
      <w:r>
        <w:rPr>
          <w:rStyle w:val="markx"/>
          <w:i/>
          <w:iCs/>
          <w:color w:val="1111EE"/>
          <w:sz w:val="27"/>
          <w:szCs w:val="27"/>
          <w:shd w:val="clear" w:color="auto" w:fill="F0F0F0"/>
        </w:rPr>
        <w:t>(В редакции указов Президента Российской Федерации </w:t>
      </w:r>
      <w:hyperlink r:id="rId14" w:tgtFrame="contents" w:history="1">
        <w:r>
          <w:rPr>
            <w:rStyle w:val="a4"/>
            <w:color w:val="1C1CD6"/>
            <w:sz w:val="27"/>
            <w:szCs w:val="27"/>
            <w:shd w:val="clear" w:color="auto" w:fill="F0F0F0"/>
          </w:rPr>
          <w:t>от 19.09.2017 № 431</w:t>
        </w:r>
      </w:hyperlink>
      <w:r>
        <w:rPr>
          <w:rStyle w:val="markx"/>
          <w:i/>
          <w:iCs/>
          <w:color w:val="1111EE"/>
          <w:sz w:val="27"/>
          <w:szCs w:val="27"/>
          <w:shd w:val="clear" w:color="auto" w:fill="F0F0F0"/>
        </w:rPr>
        <w:t>, </w:t>
      </w:r>
      <w:hyperlink r:id="rId15" w:tgtFrame="contents" w:history="1">
        <w:r>
          <w:rPr>
            <w:rStyle w:val="a4"/>
            <w:color w:val="1C1CD6"/>
            <w:sz w:val="27"/>
            <w:szCs w:val="27"/>
            <w:shd w:val="clear" w:color="auto" w:fill="F0F0F0"/>
          </w:rPr>
          <w:t>от 25.04.2022 № 232</w:t>
        </w:r>
      </w:hyperlink>
      <w:r>
        <w:rPr>
          <w:rStyle w:val="markx"/>
          <w:i/>
          <w:iCs/>
          <w:color w:val="1111EE"/>
          <w:sz w:val="27"/>
          <w:szCs w:val="27"/>
          <w:shd w:val="clear" w:color="auto" w:fill="F0F0F0"/>
        </w:rPr>
        <w:t>)</w:t>
      </w:r>
      <w:r>
        <w:rPr>
          <w:color w:val="333333"/>
          <w:sz w:val="27"/>
          <w:szCs w:val="27"/>
        </w:rPr>
        <w:t> </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F024EC" w:rsidRDefault="00F024EC" w:rsidP="00F024EC">
      <w:pPr>
        <w:pStyle w:val="c"/>
        <w:shd w:val="clear" w:color="auto" w:fill="FFFFFF"/>
        <w:spacing w:before="90" w:beforeAutospacing="0" w:after="90" w:afterAutospacing="0"/>
        <w:ind w:left="675" w:right="675"/>
        <w:jc w:val="center"/>
        <w:rPr>
          <w:color w:val="333333"/>
          <w:sz w:val="27"/>
          <w:szCs w:val="27"/>
        </w:rPr>
      </w:pPr>
      <w:r>
        <w:rPr>
          <w:color w:val="333333"/>
          <w:sz w:val="27"/>
          <w:szCs w:val="27"/>
        </w:rPr>
        <w:t>I. Общие положения</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1. Настоящим Типовым положением определяются правовое положение, основные задачи и функции подразделения федерального государственного органа по профилактике коррупционных и иных правонарушений (далее - подразделение по профилактике коррупционных правонарушений).</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 xml:space="preserve">2. Действие настоящего Типового положения не распространяется на подразделения по профилактике коррупционных правонарушений, образуемые в федеральных государственных органах, указанных в разделе </w:t>
      </w:r>
      <w:proofErr w:type="spellStart"/>
      <w:r>
        <w:rPr>
          <w:color w:val="333333"/>
          <w:sz w:val="27"/>
          <w:szCs w:val="27"/>
        </w:rPr>
        <w:t>II</w:t>
      </w:r>
      <w:proofErr w:type="spellEnd"/>
      <w:r>
        <w:rPr>
          <w:color w:val="333333"/>
          <w:sz w:val="27"/>
          <w:szCs w:val="27"/>
        </w:rPr>
        <w:t xml:space="preserve">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w:t>
      </w:r>
      <w:hyperlink r:id="rId16" w:tgtFrame="contents" w:history="1">
        <w:r>
          <w:rPr>
            <w:rStyle w:val="cmd"/>
            <w:color w:val="1111EE"/>
            <w:sz w:val="27"/>
            <w:szCs w:val="27"/>
            <w:u w:val="single"/>
          </w:rPr>
          <w:t>от 18 мая 2009 г. № 557</w:t>
        </w:r>
      </w:hyperlink>
      <w:r>
        <w:rPr>
          <w:color w:val="333333"/>
          <w:sz w:val="27"/>
          <w:szCs w:val="27"/>
        </w:rPr>
        <w:t>.</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3. Подразделение по профилактике коррупционных правонарушений в своей деятельности руководствуется Конституцией Российской Федерации, федеральными конституционными законами,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иными нормативными правовыми актами, решениями Совета при Президенте Российской Федерации по противодействию коррупции и его президиума, принятыми в пределах их компетенции, а также положением о подразделении по профилактике коррупционных и иных правонарушений, созданном в федеральном государственном органе.</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4. Руководитель подразделения по профилактике коррупционных правонарушений несет персональную ответственность за деятельность этого подразделения.</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F024EC" w:rsidRDefault="00F024EC" w:rsidP="00F024EC">
      <w:pPr>
        <w:pStyle w:val="c"/>
        <w:shd w:val="clear" w:color="auto" w:fill="FFFFFF"/>
        <w:spacing w:before="90" w:beforeAutospacing="0" w:after="90" w:afterAutospacing="0"/>
        <w:ind w:left="675" w:right="675"/>
        <w:jc w:val="center"/>
        <w:rPr>
          <w:color w:val="333333"/>
          <w:sz w:val="27"/>
          <w:szCs w:val="27"/>
        </w:rPr>
      </w:pPr>
      <w:proofErr w:type="spellStart"/>
      <w:r>
        <w:rPr>
          <w:color w:val="333333"/>
          <w:sz w:val="27"/>
          <w:szCs w:val="27"/>
        </w:rPr>
        <w:t>II</w:t>
      </w:r>
      <w:proofErr w:type="spellEnd"/>
      <w:r>
        <w:rPr>
          <w:color w:val="333333"/>
          <w:sz w:val="27"/>
          <w:szCs w:val="27"/>
        </w:rPr>
        <w:t>. Основные задачи подразделения по профилактике коррупционных правонарушений</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5. Основными задачами подразделения по профилактике коррупционных правонарушений являются:</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а) формирование у федеральных государственных гражданских служащих нетерпимости к коррупционному поведению;</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б) профилактика коррупционных правонарушений в федеральном государственном органе;</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в) разработка и принятие мер, направленных на обеспечение соблюдения федеральными государственными гражданскими служащими запретов, ограничений и требований, установленных в целях противодействия коррупции;</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г) осуществление контроля:</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за соблюдением федеральными государственными гражданскими служащими запретов, ограничений и требований, установленных в целях противодействия коррупции;</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за соблюдением законодательства Российской Федерации о противодействии коррупции в организациях, созданных для выполнения задач, поставленных перед федеральным государственным органом, а также за реализацией в них мер по профилактике коррупционных правонарушений.</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 </w:t>
      </w:r>
    </w:p>
    <w:p w:rsidR="00F024EC" w:rsidRDefault="00F024EC" w:rsidP="00F024EC">
      <w:pPr>
        <w:pStyle w:val="c"/>
        <w:shd w:val="clear" w:color="auto" w:fill="FFFFFF"/>
        <w:spacing w:before="90" w:beforeAutospacing="0" w:after="90" w:afterAutospacing="0"/>
        <w:ind w:left="675" w:right="675"/>
        <w:jc w:val="center"/>
        <w:rPr>
          <w:color w:val="333333"/>
          <w:sz w:val="27"/>
          <w:szCs w:val="27"/>
        </w:rPr>
      </w:pPr>
      <w:proofErr w:type="spellStart"/>
      <w:r>
        <w:rPr>
          <w:color w:val="333333"/>
          <w:sz w:val="27"/>
          <w:szCs w:val="27"/>
        </w:rPr>
        <w:t>III</w:t>
      </w:r>
      <w:proofErr w:type="spellEnd"/>
      <w:r>
        <w:rPr>
          <w:color w:val="333333"/>
          <w:sz w:val="27"/>
          <w:szCs w:val="27"/>
        </w:rPr>
        <w:t>. Основные функции подразделения по профилактике коррупционных правонарушений</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6. Подразделение по профилактике коррупционных правонарушений осуществляет следующие основные функции:</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а) обеспечение соблюдения федеральными государственными гражданскими служащими запретов, ограничений и требований, установленных в целях противодействия коррупции;</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б) принятие мер по выявлению и устранению причин и условий, способствующих возникновению конфликта интересов на государственной службе;</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в) обеспечение деятельности комиссии федерального государственного органа по соблюдению требований к служебному поведению федеральных государственных гражданских служащих и урегулированию конфликта интересов;</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г) оказание федеральным государственным гражданским служащим консультативной помощи по вопросам, связанным с применением законодательства Российской Федерации о противодействии коррупции, а также с подготовкой сообщений о фактах коррупции;</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д) обеспечение соблюдения в федеральном государственном органе законных прав и интересов федерального государственного гражданского служащего, сообщившего о ставшем ему известном факте коррупции;</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е) обеспечение реализации федеральными государственными гражданскими служащими обязанности уведомлять представителя нанимателя (работодателя), органы прокуратуры Российской Федерации, иные федеральные государственные органы обо всех случаях обращения к ним каких-либо лиц в целях склонения их к совершению коррупционных правонарушений;</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ж) осуществление проверки:</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достоверности и полноты сведений о доходах, об имуществе и обязательствах имущественного характера, а также иных сведений, представленных гражданами, претендующими на замещение должностей федеральной государственной гражданской службы;</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достоверности и полноты сведений о доходах, расходах, об имуществе и обязательствах имущественного характера, представленных федеральными государственными гражданскими служащими в соответствии с законодательством Российской Федерации;</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соблюдения федеральными государственными гражданскими служащими запретов, ограничений и требований, установленных в целях противодействия коррупции;</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соблюдения гражданами, замещавшими должности федеральной государственной гражданской службы, ограничений при заключении ими после </w:t>
      </w:r>
      <w:r>
        <w:rPr>
          <w:color w:val="333333"/>
          <w:sz w:val="27"/>
          <w:szCs w:val="27"/>
        </w:rPr>
        <w:lastRenderedPageBreak/>
        <w:t>увольнения с федеральной государственной гражданской службы трудового договора и (или) гражданско-правового договора в случаях, предусмотренных федеральными законами;</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з) подготовка в пределах своей компетенции проектов нормативных правовых актов по вопросам противодействия коррупции;</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и) анализ сведений:</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о доходах, об имуществе и обязательствах имущественного характера, представленных гражданами, претендующими на замещение должностей федеральной государственной гражданской службы;</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о доходах, расходах, об имуществе и обязательствах имущественного характера, представленных федеральными государственными гражданскими служащими в соответствии с законодательством Российской Федерации;</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о соблюдении федеральными государственными гражданскими служащими запретов, ограничений и требований, установленных в целях противодействия коррупции;</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о соблюдении гражданами, замещавшими должности федеральной государственной гражданской службы, ограничений при заключении ими после увольнения с федеральной государственной гражданской службы трудового договора и (или) гражданско-правового договора в случаях, предусмотренных федеральными законами;</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к) участие в пределах своей компетенции в обеспечении размещения сведений о доходах, расходах, об имуществе и обязательствах имущественного характера федеральных государственных гражданских служащих, их супруг (супругов) и несовершеннолетних детей на официальном сайте федерального государственного органа в информационно-телекоммуникационной сети "Интернет", а также в обеспечении предоставления этих сведений общероссийским средствам массовой информации для опубликования;</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л) организация в пределах своей компетенции антикоррупционного просвещения федеральных государственных гражданских служащих;</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м) осуществление иных функций в области противодействия коррупции в соответствии с законодательством Российской Федерации.</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7. В целях реализации своих функций подразделение по профилактике коррупционных правонарушений:</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а) обеспечивает соответствие проводимых мероприятий целям противодействия коррупции и установленным законодательством Российской Федерации требованиям;</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б) подготавливает для направления в установленном порядке </w:t>
      </w:r>
      <w:r>
        <w:rPr>
          <w:rStyle w:val="ed"/>
          <w:color w:val="1111EE"/>
          <w:sz w:val="27"/>
          <w:szCs w:val="27"/>
        </w:rPr>
        <w:t>(в том числе с использованием государственной информационной системы в области противодействия коррупции "Посейдон")</w:t>
      </w:r>
      <w:r>
        <w:rPr>
          <w:color w:val="333333"/>
          <w:sz w:val="27"/>
          <w:szCs w:val="27"/>
        </w:rPr>
        <w:t> в федеральные органы исполнительной власти, уполномоченные на осуществление оперативно-</w:t>
      </w:r>
      <w:proofErr w:type="spellStart"/>
      <w:r>
        <w:rPr>
          <w:color w:val="333333"/>
          <w:sz w:val="27"/>
          <w:szCs w:val="27"/>
        </w:rPr>
        <w:t>разыскной</w:t>
      </w:r>
      <w:proofErr w:type="spellEnd"/>
      <w:r>
        <w:rPr>
          <w:color w:val="333333"/>
          <w:sz w:val="27"/>
          <w:szCs w:val="27"/>
        </w:rPr>
        <w:t xml:space="preserve"> деятельности, в органы прокуратуры Российской Федерации, иные федеральные государственные органы, территориальные органы федеральных государственных органов, государственные органы субъектов Российской </w:t>
      </w:r>
      <w:r>
        <w:rPr>
          <w:color w:val="333333"/>
          <w:sz w:val="27"/>
          <w:szCs w:val="27"/>
        </w:rPr>
        <w:lastRenderedPageBreak/>
        <w:t>Федерации, органы местного самоуправления, на предприятия, в организации и общественные объединения запросы об имеющихся у них сведениях о доходах, расходах, об имуществе и обязательствах имущественного характера федеральных государственных гражданских служащих, их супруг (супругов) и несовершеннолетних детей, о соблюдении ими запретов, ограничений и требований, установленных в целях противодействия коррупции</w:t>
      </w:r>
      <w:r>
        <w:rPr>
          <w:rStyle w:val="ed"/>
          <w:color w:val="1111EE"/>
          <w:sz w:val="27"/>
          <w:szCs w:val="27"/>
        </w:rPr>
        <w:t>, а также об иных сведениях в случаях, предусмотренных нормативными правовыми актами Российской Федерации</w:t>
      </w:r>
      <w:r>
        <w:rPr>
          <w:color w:val="333333"/>
          <w:sz w:val="27"/>
          <w:szCs w:val="27"/>
        </w:rPr>
        <w:t>; </w:t>
      </w:r>
      <w:r>
        <w:rPr>
          <w:rStyle w:val="mark"/>
          <w:i/>
          <w:iCs/>
          <w:color w:val="1111EE"/>
          <w:sz w:val="27"/>
          <w:szCs w:val="27"/>
        </w:rPr>
        <w:t>(В редакции указов Президента Российской Федерации </w:t>
      </w:r>
      <w:hyperlink r:id="rId17" w:tgtFrame="contents" w:history="1">
        <w:r>
          <w:rPr>
            <w:rStyle w:val="a4"/>
            <w:color w:val="1C1CD6"/>
            <w:sz w:val="27"/>
            <w:szCs w:val="27"/>
          </w:rPr>
          <w:t>от 19.09.2017 № 431</w:t>
        </w:r>
      </w:hyperlink>
      <w:r>
        <w:rPr>
          <w:rStyle w:val="mark"/>
          <w:i/>
          <w:iCs/>
          <w:color w:val="1111EE"/>
          <w:sz w:val="27"/>
          <w:szCs w:val="27"/>
        </w:rPr>
        <w:t>, </w:t>
      </w:r>
      <w:hyperlink r:id="rId18" w:tgtFrame="contents" w:history="1">
        <w:r>
          <w:rPr>
            <w:rStyle w:val="a4"/>
            <w:color w:val="1C1CD6"/>
            <w:sz w:val="27"/>
            <w:szCs w:val="27"/>
          </w:rPr>
          <w:t>от 25.04.2022 № 232</w:t>
        </w:r>
      </w:hyperlink>
      <w:r>
        <w:rPr>
          <w:rStyle w:val="mark"/>
          <w:i/>
          <w:iCs/>
          <w:color w:val="1111EE"/>
          <w:sz w:val="27"/>
          <w:szCs w:val="27"/>
        </w:rPr>
        <w:t>)</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в) осуществляет в пределах своей компетенции взаимодействие с правоохранительными органами, а также (по поручению руководителя федерального государственного органа) с территориальными органами федерального государственного органа и с подведомственными ему федеральными службами и федеральными агентствами, с организациями, созданными для выполнения задач, поставленных перед федеральным государственным органом, с гражданами, институтами гражданского общества, средствами массовой информации, научными и другими организациями;</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г) проводит с гражданами и должностными лицами с их согласия беседы, получает от них пояснения по представленным в установленном порядке сведениям о доходах, расходах, об имуществе и обязательствах имущественного характера и по иным материалам;</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д) получает в пределах своей компетенции информацию от физических и юридических лиц (с их согласия);</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е) представляет в комиссии по соблюдению требований к служебному поведению федеральных государственных гражданских служащих и урегулированию конфликта интересов, образованные в федеральном государственном органе и его территориальных органах, информацию и материалы, необходимые для работы этих комиссий;</w:t>
      </w:r>
    </w:p>
    <w:p w:rsidR="00F024EC" w:rsidRDefault="00F024EC" w:rsidP="00F024EC">
      <w:pPr>
        <w:pStyle w:val="a3"/>
        <w:shd w:val="clear" w:color="auto" w:fill="FFFFFF"/>
        <w:spacing w:before="90" w:beforeAutospacing="0" w:after="90" w:afterAutospacing="0"/>
        <w:ind w:firstLine="675"/>
        <w:jc w:val="both"/>
        <w:rPr>
          <w:color w:val="333333"/>
          <w:sz w:val="27"/>
          <w:szCs w:val="27"/>
        </w:rPr>
      </w:pPr>
      <w:proofErr w:type="spellStart"/>
      <w:r>
        <w:rPr>
          <w:rStyle w:val="ed"/>
          <w:color w:val="1111EE"/>
          <w:sz w:val="27"/>
          <w:szCs w:val="27"/>
        </w:rPr>
        <w:t>е</w:t>
      </w:r>
      <w:r>
        <w:rPr>
          <w:rStyle w:val="w9"/>
          <w:color w:val="0000AF"/>
          <w:sz w:val="17"/>
          <w:szCs w:val="17"/>
        </w:rPr>
        <w:t>1</w:t>
      </w:r>
      <w:proofErr w:type="spellEnd"/>
      <w:r>
        <w:rPr>
          <w:rStyle w:val="ed"/>
          <w:color w:val="1111EE"/>
          <w:sz w:val="27"/>
          <w:szCs w:val="27"/>
        </w:rPr>
        <w:t>) пользуется государственной информационной системой в области противодействия коррупции "Посейдон";</w:t>
      </w:r>
      <w:r>
        <w:rPr>
          <w:rStyle w:val="mark"/>
          <w:i/>
          <w:iCs/>
          <w:color w:val="1111EE"/>
          <w:sz w:val="27"/>
          <w:szCs w:val="27"/>
        </w:rPr>
        <w:t> (Дополнение подпунктом - Указ Президента Российской Федерации </w:t>
      </w:r>
      <w:hyperlink r:id="rId19" w:tgtFrame="contents" w:history="1">
        <w:r>
          <w:rPr>
            <w:rStyle w:val="a4"/>
            <w:color w:val="1C1CD6"/>
            <w:sz w:val="27"/>
            <w:szCs w:val="27"/>
          </w:rPr>
          <w:t>от 25.04.2022 № 232</w:t>
        </w:r>
      </w:hyperlink>
      <w:r>
        <w:rPr>
          <w:rStyle w:val="mark"/>
          <w:i/>
          <w:iCs/>
          <w:color w:val="1111EE"/>
          <w:sz w:val="27"/>
          <w:szCs w:val="27"/>
        </w:rPr>
        <w:t>)</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ж) проводит иные мероприятия, направленные на противодействие коррупции.</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F024EC" w:rsidRDefault="00F024EC" w:rsidP="00F024EC">
      <w:pPr>
        <w:pStyle w:val="s"/>
        <w:shd w:val="clear" w:color="auto" w:fill="FFFFFF"/>
        <w:spacing w:before="90" w:beforeAutospacing="0" w:after="90" w:afterAutospacing="0"/>
        <w:ind w:left="5100"/>
        <w:jc w:val="center"/>
        <w:rPr>
          <w:color w:val="333333"/>
          <w:sz w:val="27"/>
          <w:szCs w:val="27"/>
        </w:rPr>
      </w:pPr>
      <w:r>
        <w:rPr>
          <w:color w:val="333333"/>
          <w:sz w:val="27"/>
          <w:szCs w:val="27"/>
        </w:rPr>
        <w:t>УТВЕРЖДЕНО</w:t>
      </w:r>
      <w:r>
        <w:rPr>
          <w:color w:val="333333"/>
          <w:sz w:val="27"/>
          <w:szCs w:val="27"/>
        </w:rPr>
        <w:br/>
        <w:t> Указом Президента </w:t>
      </w:r>
      <w:r>
        <w:rPr>
          <w:color w:val="333333"/>
          <w:sz w:val="27"/>
          <w:szCs w:val="27"/>
        </w:rPr>
        <w:br/>
        <w:t>Российской Федерации</w:t>
      </w:r>
      <w:r>
        <w:rPr>
          <w:color w:val="333333"/>
          <w:sz w:val="27"/>
          <w:szCs w:val="27"/>
        </w:rPr>
        <w:br/>
        <w:t> от 15 июля 2015 г. № </w:t>
      </w:r>
      <w:r>
        <w:rPr>
          <w:rStyle w:val="bookmark"/>
          <w:color w:val="333333"/>
          <w:sz w:val="27"/>
          <w:szCs w:val="27"/>
          <w:shd w:val="clear" w:color="auto" w:fill="FFD800"/>
        </w:rPr>
        <w:t>364</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F024EC" w:rsidRDefault="00F024EC" w:rsidP="00F024EC">
      <w:pPr>
        <w:pStyle w:val="t"/>
        <w:shd w:val="clear" w:color="auto" w:fill="FFFFFF"/>
        <w:spacing w:before="90" w:beforeAutospacing="0" w:after="90" w:afterAutospacing="0"/>
        <w:ind w:left="675" w:right="675"/>
        <w:jc w:val="center"/>
        <w:rPr>
          <w:b/>
          <w:bCs/>
          <w:color w:val="333333"/>
          <w:sz w:val="27"/>
          <w:szCs w:val="27"/>
        </w:rPr>
      </w:pPr>
      <w:r>
        <w:rPr>
          <w:b/>
          <w:bCs/>
          <w:color w:val="333333"/>
          <w:sz w:val="27"/>
          <w:szCs w:val="27"/>
        </w:rPr>
        <w:t>ТИПОВОЕ ПОЛОЖЕНИЕ</w:t>
      </w:r>
      <w:r>
        <w:rPr>
          <w:b/>
          <w:bCs/>
          <w:color w:val="333333"/>
          <w:sz w:val="27"/>
          <w:szCs w:val="27"/>
        </w:rPr>
        <w:br/>
        <w:t> об органе субъекта Российской Федерации по профилактике коррупционных и иных правонарушений</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 </w:t>
      </w:r>
    </w:p>
    <w:p w:rsidR="00F024EC" w:rsidRDefault="00F024EC" w:rsidP="00F024EC">
      <w:pPr>
        <w:pStyle w:val="c"/>
        <w:shd w:val="clear" w:color="auto" w:fill="FFFFFF"/>
        <w:spacing w:before="90" w:beforeAutospacing="0" w:after="90" w:afterAutospacing="0"/>
        <w:ind w:left="675" w:right="675"/>
        <w:jc w:val="center"/>
        <w:rPr>
          <w:color w:val="333333"/>
          <w:sz w:val="27"/>
          <w:szCs w:val="27"/>
        </w:rPr>
      </w:pPr>
      <w:r>
        <w:rPr>
          <w:rStyle w:val="markx"/>
          <w:i/>
          <w:iCs/>
          <w:color w:val="1111EE"/>
          <w:sz w:val="27"/>
          <w:szCs w:val="27"/>
          <w:shd w:val="clear" w:color="auto" w:fill="F0F0F0"/>
        </w:rPr>
        <w:t>(В редакции указов Президента Российской Федерации </w:t>
      </w:r>
      <w:hyperlink r:id="rId20" w:tgtFrame="contents" w:history="1">
        <w:r>
          <w:rPr>
            <w:rStyle w:val="a4"/>
            <w:color w:val="1C1CD6"/>
            <w:sz w:val="27"/>
            <w:szCs w:val="27"/>
            <w:shd w:val="clear" w:color="auto" w:fill="F0F0F0"/>
          </w:rPr>
          <w:t>от 25.04.2022 № 232</w:t>
        </w:r>
      </w:hyperlink>
      <w:r>
        <w:rPr>
          <w:rStyle w:val="markx"/>
          <w:i/>
          <w:iCs/>
          <w:color w:val="1111EE"/>
          <w:sz w:val="27"/>
          <w:szCs w:val="27"/>
          <w:shd w:val="clear" w:color="auto" w:fill="F0F0F0"/>
        </w:rPr>
        <w:t>)</w:t>
      </w:r>
      <w:r>
        <w:rPr>
          <w:color w:val="333333"/>
          <w:sz w:val="27"/>
          <w:szCs w:val="27"/>
        </w:rPr>
        <w:t> </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F024EC" w:rsidRDefault="00F024EC" w:rsidP="00F024EC">
      <w:pPr>
        <w:pStyle w:val="c"/>
        <w:shd w:val="clear" w:color="auto" w:fill="FFFFFF"/>
        <w:spacing w:before="90" w:beforeAutospacing="0" w:after="90" w:afterAutospacing="0"/>
        <w:ind w:left="675" w:right="675"/>
        <w:jc w:val="center"/>
        <w:rPr>
          <w:color w:val="333333"/>
          <w:sz w:val="27"/>
          <w:szCs w:val="27"/>
        </w:rPr>
      </w:pPr>
      <w:r>
        <w:rPr>
          <w:color w:val="333333"/>
          <w:sz w:val="27"/>
          <w:szCs w:val="27"/>
        </w:rPr>
        <w:t>I. Общие положения</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1. Настоящим Типовым положением определяются правовое положение, основные задачи и функции органа субъекта Российской Федерации по профилактике коррупционных и иных правонарушений (далее - орган по профилактике коррупционных правонарушений).</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2. Орган по профилактике коррупционных правонарушений создается в порядке, установленном законодательством Российской Федерации.</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3. Орган по профилактике коррупционных правонарушений в своей деятельности руководствуется Конституцией Российской Федерации, федеральными конституционными законами,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законодательными и иными нормативными правовыми актами субъекта Российской Федерации, решениями Совета при Президенте Российской Федерации по противодействию коррупции и его президиума, принятыми в пределах их компетенции, а также положением об органе по профилактике коррупционных и иных правонарушений, созданном в субъекте Российской Федерации.</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4. Руководитель органа по профилактике коррупционных правонарушений несет персональную ответственность за деятельность этого органа.</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5. Орган по профилактике коррупционных правонарушений в пределах своей компетенции взаимодействует с Управлением Президента Российской Федерации по вопросам противодействия коррупции.</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F024EC" w:rsidRDefault="00F024EC" w:rsidP="00F024EC">
      <w:pPr>
        <w:pStyle w:val="c"/>
        <w:shd w:val="clear" w:color="auto" w:fill="FFFFFF"/>
        <w:spacing w:before="90" w:beforeAutospacing="0" w:after="90" w:afterAutospacing="0"/>
        <w:ind w:left="675" w:right="675"/>
        <w:jc w:val="center"/>
        <w:rPr>
          <w:color w:val="333333"/>
          <w:sz w:val="27"/>
          <w:szCs w:val="27"/>
        </w:rPr>
      </w:pPr>
      <w:proofErr w:type="spellStart"/>
      <w:r>
        <w:rPr>
          <w:color w:val="333333"/>
          <w:sz w:val="27"/>
          <w:szCs w:val="27"/>
        </w:rPr>
        <w:t>II</w:t>
      </w:r>
      <w:proofErr w:type="spellEnd"/>
      <w:r>
        <w:rPr>
          <w:color w:val="333333"/>
          <w:sz w:val="27"/>
          <w:szCs w:val="27"/>
        </w:rPr>
        <w:t>. Основные задачи органа по профилактике коррупционных правонарушений</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6. Основными задачами органа по профилактике коррупционных правонарушений являются:</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а) формирование у лиц, замещающих государственные должности субъекта Российской Федерации, государственных гражданских служащих субъекта Российской Федерации, муниципальных служащих и граждан нетерпимости к коррупционному поведению;</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б) профилактика коррупционных правонарушений в высшем исполнительном органе государственной власти субъекта Российской Федерации, органах исполнительной власти субъекта Российской Федерации, организациях, созданных для выполнения задач, поставленных перед органами исполнительной власти субъекта Российской Федерации;</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в) осуществление контроля за соблюдением лицами, замещающими государственные должности субъекта Российской Федерации, для которых федеральными законами не предусмотрено иное, государственными гражданскими служащими субъекта Российской Федерации и лицами, замещающими отдельные должности на основании трудового договора в организациях, созданных для выполнения задач, поставленных перед органами исполнительной власти субъекта Российской Федерации, запретов, ограничений и требований, установленных в целях противодействия коррупции;</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г) обеспечение соблюдения государственными гражданскими служащими субъекта Российской Федерации требований законодательства Российской Федерации о контроле за расходами, а также иных антикоррупционных норм.</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F024EC" w:rsidRDefault="00F024EC" w:rsidP="00F024EC">
      <w:pPr>
        <w:pStyle w:val="c"/>
        <w:shd w:val="clear" w:color="auto" w:fill="FFFFFF"/>
        <w:spacing w:before="90" w:beforeAutospacing="0" w:after="90" w:afterAutospacing="0"/>
        <w:ind w:left="675" w:right="675"/>
        <w:jc w:val="center"/>
        <w:rPr>
          <w:color w:val="333333"/>
          <w:sz w:val="27"/>
          <w:szCs w:val="27"/>
        </w:rPr>
      </w:pPr>
      <w:proofErr w:type="spellStart"/>
      <w:r>
        <w:rPr>
          <w:color w:val="333333"/>
          <w:sz w:val="27"/>
          <w:szCs w:val="27"/>
        </w:rPr>
        <w:t>III</w:t>
      </w:r>
      <w:proofErr w:type="spellEnd"/>
      <w:r>
        <w:rPr>
          <w:color w:val="333333"/>
          <w:sz w:val="27"/>
          <w:szCs w:val="27"/>
        </w:rPr>
        <w:t>. Основные функции органа по профилактике коррупционных правонарушений</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7. Орган по профилактике коррупционных правонарушений осуществляет следующие основные функции:</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а) обеспечение соблюдения лицами, замещающими государственные должности субъекта Российской Федерации, для которых федеральными законами не предусмотрено иное, и государственными гражданскими служащими субъекта Российской Федерации запретов, ограничений и требований, установленных в целях противодействия коррупции;</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б) принятие мер по выявлению и устранению причин и условий, способствующих возникновению конфликта интересов при осуществлении полномочий лицами, замещающими государственные должности субъекта Российской Федерации, для которых федеральными законами не предусмотрено иное, и при исполнении должностных обязанностей государственными гражданскими служащими субъекта Российской Федерации;</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в) обеспечение деятельности комиссии по соблюдению требований к служебному поведению государственных гражданских служащих субъекта Российской Федерации и урегулированию конфликта интересов, образованной в высшем исполнительном органе государственной власти субъекта Российской Федерации;</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г) участие в пределах своей компетенции в работе комиссий по соблюдению требований к служебному поведению и урегулированию конфликта интересов, образованных в органах исполнительной власти субъекта Российской Федерации и в органах местного самоуправления;</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д) оказание лицам, замещающим государственные должности субъекта Российской Федерации, государственным гражданским служащим субъекта Российской Федерации, муниципальным служащим и гражданам консультативной помощи по вопросам, связанным с применением законодательства Российской Федерации о противодействии коррупции, а также с подготовкой сообщений о фактах коррупции;</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е) участие в пределах своей компетенции в обеспечении соблюдения в высшем исполнительном органе государственной власти субъекта Российской Федерации, органах исполнительной власти субъекта Российской Федерации законных прав и интересов лица, сообщившего о ставшем ему известном факте коррупции;</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ж) обеспечение реализации государственными гражданскими служащими субъекта Российской Федерации обязанности уведомлять представителя нанимателя (работодателя), органы прокуратуры Российской Федерации, иные федеральные государственные органы, государственные органы субъекта Российской Федерации обо всех случаях обращения к ним каких-либо лиц в целях склонения их к совершению коррупционных правонарушений;</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з) осуществление проверки:</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достоверности и полноты сведений о доходах, об имуществе и обязательствах имущественного характера, представленных гражданами, претендующими на замещение государственных должностей субъекта Российской Федерации, для которых федеральными законами не предусмотрено иное, и должностей государственной гражданской службы субъекта Российской Федерации;</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достоверности и полноты сведений о доходах, расходах, об имуществе и обязательствах имущественного характера, представленных лицами, замещающими государственные должности субъекта Российской Федерации, для которых федеральными законами не предусмотрено иное, и государственными гражданскими служащими субъекта Российской Федерации;</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соблюдения лицами, замещающими государственные должности субъекта Российской Федерации, для которых федеральными законами не предусмотрено иное, и государственными гражданскими служащими субъекта Российской Федерации запретов, ограничений и требований, установленных в целях противодействия коррупции;</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соблюдения гражданами, замещавшими должности государственной гражданской службы субъекта Российской Федерации, ограничений при заключении ими после увольнения с государственной гражданской службы субъекта Российской Федерации трудового договора и (или) гражданско-правового договора в случаях, предусмотренных федеральными законами;</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и) осуществление контроля за соблюдением законодательства Российской Федерации о противодействии коррупции в государственных учреждениях субъекта Российской Федерации и организациях, созданных для выполнения задач, поставленных перед органами исполнительной власти субъекта Российской Федерации, а также за реализацией в этих учреждениях и организациях мер по профилактике коррупционных правонарушений;</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к) участие в пределах своей компетенции в подготовке и рассмотрении проектов нормативных правовых актов субъекта Российской Федерации по вопросам противодействия коррупции;</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л) анализ сведений:</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о доходах, об имуществе и обязательствах имущественного характера, представленных гражданами, претендующими на замещение должностей государственной гражданской службы субъекта Российской Федерации;</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о доходах, расходах, об имуществе и обязательствах имущественного характера, представленных государственными гражданскими служащими субъекта Российской Федерации в соответствии с законодательством Российской Федерации;</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о соблюдении государственными гражданскими служащими субъекта Российской Федерации запретов, ограничений и требований, установленных в целях противодействия коррупции;</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о соблюдении гражданами, замещавшими должности государственной гражданской службы субъекта Российской Федерации, ограничений при заключении ими после увольнения с государственной гражданской службы субъекта Российской Федерации трудового договора и (или) гражданско-правового договора в случаях, предусмотренных федеральными законами;</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м) участие в пределах своей компетенции в обеспечении размещения сведений о доходах, расходах, об имуществе и обязательствах имущественного характера лиц, замещающих государственные должности субъекта Российской Федерации, для которых федеральными законами не предусмотрено иное, и государственных гражданских служащих субъекта Российской Федерации, их супруг (супругов) и несовершеннолетних детей на официальных сайтах высшего исполнительного органа государственной власти субъекта Российской Федерации и органов исполнительной власти субъекта Российской Федерации в информационно-телекоммуникационной сети "Интернет", а также в обеспечении предоставления этих сведений общероссийским средствам массовой информации для опубликования;</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н) обеспечение деятельности комиссии по координации работы по противодействию коррупции в субъекте Российской Федерации, подготовка материалов к заседаниям комиссии и контроль за исполнением принятых ею решений;</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о) проведение в пределах своей компетенции мониторинга:</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деятельности по профилактике коррупционных правонарушений в органах местного самоуправления, муниципальных организациях и учреждениях, а также соблюдения в них законодательства Российской Федерации о противодействии коррупции;</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реализации организациями обязанности принимать меры по предупреждению коррупции;</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п) организация в пределах своей компетенции антикоррупционного просвещения, а также осуществление контроля за его организацией в государственных учреждениях субъекта Российской Федерации;</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р) осуществление иных функций в области противодействия коррупции в соответствии с законодательством Российской Федерации.</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8. В целях реализации своих функций орган по профилактике коррупционных правонарушений:</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а) подготавливает для направления в установленном порядке </w:t>
      </w:r>
      <w:r>
        <w:rPr>
          <w:rStyle w:val="ed"/>
          <w:color w:val="1111EE"/>
          <w:sz w:val="27"/>
          <w:szCs w:val="27"/>
        </w:rPr>
        <w:t>(в том числе с использованием государственной информационной системы в области противодействия коррупции "Посейдон")</w:t>
      </w:r>
      <w:r>
        <w:rPr>
          <w:color w:val="333333"/>
          <w:sz w:val="27"/>
          <w:szCs w:val="27"/>
        </w:rPr>
        <w:t> в федеральные органы исполнительной власти, уполномоченные на осуществление оперативно-</w:t>
      </w:r>
      <w:proofErr w:type="spellStart"/>
      <w:r>
        <w:rPr>
          <w:color w:val="333333"/>
          <w:sz w:val="27"/>
          <w:szCs w:val="27"/>
        </w:rPr>
        <w:t>разыскной</w:t>
      </w:r>
      <w:proofErr w:type="spellEnd"/>
      <w:r>
        <w:rPr>
          <w:color w:val="333333"/>
          <w:sz w:val="27"/>
          <w:szCs w:val="27"/>
        </w:rPr>
        <w:t xml:space="preserve"> деятельности, в органы прокуратуры Российской Федерации, иные федеральные государственные органы, в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на предприятия, в организации и общественные объединения запросы об имеющихся у них сведениях о доходах, расходах, об имуществе и обязательствах имущественного характера лиц, замещающих государственные должности субъекта Российской Федерации, для которых федеральными законами не предусмотрено иное, государственных гражданских служащих субъекта Российской Федерации, их супруг (супругов) и несовершеннолетних детей, о соблюдении ими запретов, ограничений и требований, установленных в целях противодействия коррупции, а также по иным вопросам в пределах своей компетенции; </w:t>
      </w:r>
      <w:r>
        <w:rPr>
          <w:rStyle w:val="mark"/>
          <w:i/>
          <w:iCs/>
          <w:color w:val="1111EE"/>
          <w:sz w:val="27"/>
          <w:szCs w:val="27"/>
        </w:rPr>
        <w:t>(В редакции Указа Президента Российской Федерации </w:t>
      </w:r>
      <w:hyperlink r:id="rId21" w:tgtFrame="contents" w:history="1">
        <w:r>
          <w:rPr>
            <w:rStyle w:val="a4"/>
            <w:color w:val="1C1CD6"/>
            <w:sz w:val="27"/>
            <w:szCs w:val="27"/>
          </w:rPr>
          <w:t>от 25.04.2022 № 232</w:t>
        </w:r>
      </w:hyperlink>
      <w:r>
        <w:rPr>
          <w:rStyle w:val="mark"/>
          <w:i/>
          <w:iCs/>
          <w:color w:val="1111EE"/>
          <w:sz w:val="27"/>
          <w:szCs w:val="27"/>
        </w:rPr>
        <w:t>)</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б) осуществляет в пределах своей компетенции взаимодействие с правоохранительными органами, иными федеральными государственными органами, с государственными органами субъекта Российской Федерации, органами местного самоуправления, государственными и муниципальными организациями, с гражданами, институтами гражданского общества, средствами массовой информации, научными и другими организациями;</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в) проводит с гражданами и должностными лицами с их согласия беседы и получает от них пояснения по представленным сведениям о доходах, расходах, об имуществе и обязательствах имущественного характера и по иным материалам;</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г) получает в пределах своей компетенции информацию от физических и юридических лиц (с их согласия);</w:t>
      </w:r>
    </w:p>
    <w:p w:rsidR="00F024EC" w:rsidRDefault="00F024EC" w:rsidP="00F024EC">
      <w:pPr>
        <w:pStyle w:val="a3"/>
        <w:shd w:val="clear" w:color="auto" w:fill="FFFFFF"/>
        <w:spacing w:before="90" w:beforeAutospacing="0" w:after="90" w:afterAutospacing="0"/>
        <w:ind w:firstLine="675"/>
        <w:jc w:val="both"/>
        <w:rPr>
          <w:color w:val="333333"/>
          <w:sz w:val="27"/>
          <w:szCs w:val="27"/>
        </w:rPr>
      </w:pPr>
      <w:proofErr w:type="spellStart"/>
      <w:r>
        <w:rPr>
          <w:rStyle w:val="ed"/>
          <w:color w:val="1111EE"/>
          <w:sz w:val="27"/>
          <w:szCs w:val="27"/>
        </w:rPr>
        <w:t>г</w:t>
      </w:r>
      <w:r>
        <w:rPr>
          <w:rStyle w:val="w9"/>
          <w:color w:val="0000AF"/>
          <w:sz w:val="17"/>
          <w:szCs w:val="17"/>
        </w:rPr>
        <w:t>1</w:t>
      </w:r>
      <w:proofErr w:type="spellEnd"/>
      <w:r>
        <w:rPr>
          <w:rStyle w:val="ed"/>
          <w:color w:val="1111EE"/>
          <w:sz w:val="27"/>
          <w:szCs w:val="27"/>
        </w:rPr>
        <w:t>) пользуется государственной информационной системой в области противодействия коррупции "Посейдон"; </w:t>
      </w:r>
      <w:r>
        <w:rPr>
          <w:rStyle w:val="mark"/>
          <w:i/>
          <w:iCs/>
          <w:color w:val="1111EE"/>
          <w:sz w:val="27"/>
          <w:szCs w:val="27"/>
        </w:rPr>
        <w:t>(Дополнение подпунктом - Указ Президента Российской Федерации </w:t>
      </w:r>
      <w:hyperlink r:id="rId22" w:tgtFrame="contents" w:history="1">
        <w:r>
          <w:rPr>
            <w:rStyle w:val="a4"/>
            <w:color w:val="1C1CD6"/>
            <w:sz w:val="27"/>
            <w:szCs w:val="27"/>
          </w:rPr>
          <w:t>от 25.04.2022 № 232</w:t>
        </w:r>
      </w:hyperlink>
      <w:r>
        <w:rPr>
          <w:rStyle w:val="mark"/>
          <w:i/>
          <w:iCs/>
          <w:color w:val="1111EE"/>
          <w:sz w:val="27"/>
          <w:szCs w:val="27"/>
        </w:rPr>
        <w:t>)</w:t>
      </w:r>
    </w:p>
    <w:p w:rsidR="00F024EC" w:rsidRDefault="00F024EC" w:rsidP="00F024EC">
      <w:pPr>
        <w:pStyle w:val="a3"/>
        <w:shd w:val="clear" w:color="auto" w:fill="FFFFFF"/>
        <w:spacing w:before="90" w:beforeAutospacing="0" w:after="90" w:afterAutospacing="0"/>
        <w:ind w:firstLine="675"/>
        <w:jc w:val="both"/>
        <w:rPr>
          <w:color w:val="333333"/>
          <w:sz w:val="27"/>
          <w:szCs w:val="27"/>
        </w:rPr>
      </w:pPr>
      <w:r>
        <w:rPr>
          <w:color w:val="333333"/>
          <w:sz w:val="27"/>
          <w:szCs w:val="27"/>
        </w:rPr>
        <w:t>д) проводит иные мероприятия, направленные на противодействие коррупции.</w:t>
      </w:r>
    </w:p>
    <w:p w:rsidR="00D27DF2" w:rsidRDefault="00F024EC">
      <w:bookmarkStart w:id="0" w:name="_GoBack"/>
      <w:bookmarkEnd w:id="0"/>
    </w:p>
    <w:sectPr w:rsidR="00D27D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37C9"/>
    <w:rsid w:val="002D37C9"/>
    <w:rsid w:val="00660875"/>
    <w:rsid w:val="009244BF"/>
    <w:rsid w:val="00F024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620149-CB73-4F3A-A2CB-282BDFB8B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
    <w:name w:val="t"/>
    <w:basedOn w:val="a"/>
    <w:rsid w:val="00F024E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F024E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
    <w:name w:val="c"/>
    <w:basedOn w:val="a"/>
    <w:rsid w:val="00F024E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x">
    <w:name w:val="markx"/>
    <w:basedOn w:val="a0"/>
    <w:rsid w:val="00F024EC"/>
  </w:style>
  <w:style w:type="character" w:customStyle="1" w:styleId="cmd">
    <w:name w:val="cmd"/>
    <w:basedOn w:val="a0"/>
    <w:rsid w:val="00F024EC"/>
  </w:style>
  <w:style w:type="character" w:styleId="a4">
    <w:name w:val="Hyperlink"/>
    <w:basedOn w:val="a0"/>
    <w:uiPriority w:val="99"/>
    <w:semiHidden/>
    <w:unhideWhenUsed/>
    <w:rsid w:val="00F024EC"/>
    <w:rPr>
      <w:color w:val="0000FF"/>
      <w:u w:val="single"/>
    </w:rPr>
  </w:style>
  <w:style w:type="character" w:customStyle="1" w:styleId="edx">
    <w:name w:val="edx"/>
    <w:basedOn w:val="a0"/>
    <w:rsid w:val="00F024EC"/>
  </w:style>
  <w:style w:type="character" w:customStyle="1" w:styleId="w9">
    <w:name w:val="w9"/>
    <w:basedOn w:val="a0"/>
    <w:rsid w:val="00F024EC"/>
  </w:style>
  <w:style w:type="paragraph" w:customStyle="1" w:styleId="i">
    <w:name w:val="i"/>
    <w:basedOn w:val="a"/>
    <w:rsid w:val="00F024E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ookmark">
    <w:name w:val="bookmark"/>
    <w:basedOn w:val="a0"/>
    <w:rsid w:val="00F024EC"/>
  </w:style>
  <w:style w:type="paragraph" w:customStyle="1" w:styleId="s">
    <w:name w:val="s"/>
    <w:basedOn w:val="a"/>
    <w:rsid w:val="00F024E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d">
    <w:name w:val="ed"/>
    <w:basedOn w:val="a0"/>
    <w:rsid w:val="00F024EC"/>
  </w:style>
  <w:style w:type="character" w:customStyle="1" w:styleId="mark">
    <w:name w:val="mark"/>
    <w:basedOn w:val="a0"/>
    <w:rsid w:val="00F024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2886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gov.ru/proxy/ips/?docbody=&amp;prevDoc=102375996&amp;backlink=1&amp;&amp;nd=603212215" TargetMode="External"/><Relationship Id="rId13" Type="http://schemas.openxmlformats.org/officeDocument/2006/relationships/hyperlink" Target="http://pravo.gov.ru/proxy/ips/?docbody=&amp;prevDoc=102375996&amp;backlink=1&amp;&amp;nd=102368620" TargetMode="External"/><Relationship Id="rId18" Type="http://schemas.openxmlformats.org/officeDocument/2006/relationships/hyperlink" Target="http://pravo.gov.ru/proxy/ips/?docbody=&amp;prevDoc=102375996&amp;backlink=1&amp;&amp;nd=603002139" TargetMode="External"/><Relationship Id="rId3" Type="http://schemas.openxmlformats.org/officeDocument/2006/relationships/webSettings" Target="webSettings.xml"/><Relationship Id="rId21" Type="http://schemas.openxmlformats.org/officeDocument/2006/relationships/hyperlink" Target="http://pravo.gov.ru/proxy/ips/?docbody=&amp;prevDoc=102375996&amp;backlink=1&amp;&amp;nd=603002139" TargetMode="External"/><Relationship Id="rId7" Type="http://schemas.openxmlformats.org/officeDocument/2006/relationships/hyperlink" Target="http://pravo.gov.ru/proxy/ips/?docbody=&amp;prevDoc=102375996&amp;backlink=1&amp;&amp;nd=102145529" TargetMode="External"/><Relationship Id="rId12" Type="http://schemas.openxmlformats.org/officeDocument/2006/relationships/hyperlink" Target="http://pravo.gov.ru/proxy/ips/?docbody=&amp;prevDoc=102375996&amp;backlink=1&amp;&amp;nd=102348935" TargetMode="External"/><Relationship Id="rId17" Type="http://schemas.openxmlformats.org/officeDocument/2006/relationships/hyperlink" Target="http://pravo.gov.ru/proxy/ips/?docbody=&amp;prevDoc=102375996&amp;backlink=1&amp;&amp;nd=102444107" TargetMode="External"/><Relationship Id="rId2" Type="http://schemas.openxmlformats.org/officeDocument/2006/relationships/settings" Target="settings.xml"/><Relationship Id="rId16" Type="http://schemas.openxmlformats.org/officeDocument/2006/relationships/hyperlink" Target="http://pravo.gov.ru/proxy/ips/?docbody=&amp;prevDoc=102375996&amp;backlink=1&amp;&amp;nd=102129667" TargetMode="External"/><Relationship Id="rId20" Type="http://schemas.openxmlformats.org/officeDocument/2006/relationships/hyperlink" Target="http://pravo.gov.ru/proxy/ips/?docbody=&amp;prevDoc=102375996&amp;backlink=1&amp;&amp;nd=603002139" TargetMode="External"/><Relationship Id="rId1" Type="http://schemas.openxmlformats.org/officeDocument/2006/relationships/styles" Target="styles.xml"/><Relationship Id="rId6" Type="http://schemas.openxmlformats.org/officeDocument/2006/relationships/hyperlink" Target="http://pravo.gov.ru/proxy/ips/?docbody=&amp;prevDoc=102375996&amp;backlink=1&amp;&amp;nd=603212215" TargetMode="External"/><Relationship Id="rId11" Type="http://schemas.openxmlformats.org/officeDocument/2006/relationships/hyperlink" Target="http://pravo.gov.ru/proxy/ips/?docbody=&amp;prevDoc=102375996&amp;backlink=1&amp;&amp;nd=102166580" TargetMode="External"/><Relationship Id="rId24" Type="http://schemas.openxmlformats.org/officeDocument/2006/relationships/theme" Target="theme/theme1.xml"/><Relationship Id="rId5" Type="http://schemas.openxmlformats.org/officeDocument/2006/relationships/hyperlink" Target="http://pravo.gov.ru/proxy/ips/?docbody=&amp;prevDoc=102375996&amp;backlink=1&amp;&amp;nd=603002139" TargetMode="External"/><Relationship Id="rId15" Type="http://schemas.openxmlformats.org/officeDocument/2006/relationships/hyperlink" Target="http://pravo.gov.ru/proxy/ips/?docbody=&amp;prevDoc=102375996&amp;backlink=1&amp;&amp;nd=603002139" TargetMode="External"/><Relationship Id="rId23" Type="http://schemas.openxmlformats.org/officeDocument/2006/relationships/fontTable" Target="fontTable.xml"/><Relationship Id="rId10" Type="http://schemas.openxmlformats.org/officeDocument/2006/relationships/hyperlink" Target="http://pravo.gov.ru/proxy/ips/?docbody=&amp;prevDoc=102375996&amp;backlink=1&amp;&amp;nd=102132591" TargetMode="External"/><Relationship Id="rId19" Type="http://schemas.openxmlformats.org/officeDocument/2006/relationships/hyperlink" Target="http://pravo.gov.ru/proxy/ips/?docbody=&amp;prevDoc=102375996&amp;backlink=1&amp;&amp;nd=603002139" TargetMode="External"/><Relationship Id="rId4" Type="http://schemas.openxmlformats.org/officeDocument/2006/relationships/hyperlink" Target="http://pravo.gov.ru/proxy/ips/?docbody=&amp;prevDoc=102375996&amp;backlink=1&amp;&amp;nd=102444107" TargetMode="External"/><Relationship Id="rId9" Type="http://schemas.openxmlformats.org/officeDocument/2006/relationships/hyperlink" Target="http://pravo.gov.ru/proxy/ips/?docbody=&amp;prevDoc=102375996&amp;backlink=1&amp;&amp;nd=102129669" TargetMode="External"/><Relationship Id="rId14" Type="http://schemas.openxmlformats.org/officeDocument/2006/relationships/hyperlink" Target="http://pravo.gov.ru/proxy/ips/?docbody=&amp;prevDoc=102375996&amp;backlink=1&amp;&amp;nd=102444107" TargetMode="External"/><Relationship Id="rId22" Type="http://schemas.openxmlformats.org/officeDocument/2006/relationships/hyperlink" Target="http://pravo.gov.ru/proxy/ips/?docbody=&amp;prevDoc=102375996&amp;backlink=1&amp;&amp;nd=60300213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7009</Words>
  <Characters>39954</Characters>
  <Application>Microsoft Office Word</Application>
  <DocSecurity>0</DocSecurity>
  <Lines>332</Lines>
  <Paragraphs>93</Paragraphs>
  <ScaleCrop>false</ScaleCrop>
  <Company/>
  <LinksUpToDate>false</LinksUpToDate>
  <CharactersWithSpaces>46870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MetodCab</dc:creator>
  <cp:keywords/>
  <dc:description/>
  <cp:lastModifiedBy>MetodCab</cp:lastModifiedBy>
  <cp:revision>2</cp:revision>
  <dcterms:created xsi:type="dcterms:W3CDTF">2023-07-03T02:54:00Z</dcterms:created>
  <dcterms:modified xsi:type="dcterms:W3CDTF">2023-07-03T02:54:00Z</dcterms:modified>
</cp:coreProperties>
</file>