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1E" w:rsidRPr="00AE5F54" w:rsidRDefault="002B411E" w:rsidP="002B411E">
      <w:pPr>
        <w:pStyle w:val="aa"/>
        <w:ind w:firstLine="0"/>
        <w:jc w:val="center"/>
        <w:rPr>
          <w:sz w:val="24"/>
          <w:szCs w:val="24"/>
        </w:rPr>
      </w:pPr>
      <w:r w:rsidRPr="00AE5F54">
        <w:rPr>
          <w:sz w:val="24"/>
          <w:szCs w:val="24"/>
        </w:rPr>
        <w:t>Муниципальное общеобразовательное учреждение</w:t>
      </w:r>
    </w:p>
    <w:p w:rsidR="002B411E" w:rsidRPr="00AE5F54" w:rsidRDefault="002B411E" w:rsidP="002B411E">
      <w:pPr>
        <w:pStyle w:val="aa"/>
        <w:ind w:firstLine="0"/>
        <w:jc w:val="center"/>
        <w:rPr>
          <w:b/>
          <w:szCs w:val="28"/>
        </w:rPr>
      </w:pPr>
      <w:r w:rsidRPr="00AE5F54">
        <w:rPr>
          <w:sz w:val="24"/>
          <w:szCs w:val="24"/>
        </w:rPr>
        <w:t>средняя общеобразовательная школа № 51</w:t>
      </w:r>
    </w:p>
    <w:p w:rsidR="002B411E" w:rsidRDefault="002B411E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411E" w:rsidRDefault="002B411E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411E" w:rsidRDefault="002B411E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6A90" w:rsidRPr="002B411E" w:rsidRDefault="00D46A90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</w:t>
      </w:r>
    </w:p>
    <w:p w:rsidR="00D46A90" w:rsidRPr="002B411E" w:rsidRDefault="00D46A90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действиям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различных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ситуациях,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связанных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угрозой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совершения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или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совершением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террористического</w:t>
      </w:r>
      <w:r w:rsidR="009D0133"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B41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акта</w:t>
      </w:r>
    </w:p>
    <w:p w:rsidR="00D46A90" w:rsidRPr="009D0133" w:rsidRDefault="00D46A90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B6D2D" w:rsidRPr="009D0133" w:rsidRDefault="00D46A90" w:rsidP="00DA5045">
      <w:pPr>
        <w:shd w:val="clear" w:color="auto" w:fill="FFFFFF"/>
        <w:spacing w:after="0"/>
        <w:ind w:firstLine="709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bookmarkStart w:id="0" w:name="_GoBack"/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A4237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персоналу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B6D2D" w:rsidRPr="009D0133" w:rsidRDefault="008B6D2D" w:rsidP="00DA504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захвате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террористами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заложников</w:t>
      </w:r>
    </w:p>
    <w:bookmarkEnd w:id="0"/>
    <w:p w:rsidR="00BF5F2F" w:rsidRPr="009D0133" w:rsidRDefault="00BF5F2F" w:rsidP="00DA5045">
      <w:pPr>
        <w:shd w:val="clear" w:color="auto" w:fill="FFFFFF"/>
        <w:spacing w:after="0"/>
        <w:ind w:firstLine="709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</w:p>
    <w:p w:rsidR="008B6D2D" w:rsidRPr="009D0133" w:rsidRDefault="008B6D2D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D46A90"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Действия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захвате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заложников: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случившемся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4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учреждения;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переговоры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террористами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вступать;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захватчиков,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причинением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ущерба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противоречить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террористам,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рисковать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окружающих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собственной;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провоцировать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могущие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повлечь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террористами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оружия;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беспрепятственный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проезд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(проход)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происшествия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силовых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структур;</w:t>
      </w:r>
    </w:p>
    <w:p w:rsidR="008B6D2D" w:rsidRPr="009D0133" w:rsidRDefault="008B6D2D" w:rsidP="00DA5045">
      <w:pPr>
        <w:pStyle w:val="a9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прибытием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бойцов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спецподразделений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подробно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командиров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указаниями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делать,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вас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захватили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заложники?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поддавайтесь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панике.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достойно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слёз,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причитаний.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000A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Спросите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писать,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гигиены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родственниками,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руках.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плачьте,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кричите,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.6.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бандитами,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охраняют,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строжайше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заложников.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.7.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тренируйте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память.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Вспоминая,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исторические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даты,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одноклассников,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коллег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ослабнуть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сознанию.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Насколько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позволяют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упражнениями.</w:t>
      </w:r>
    </w:p>
    <w:p w:rsidR="008B6D2D" w:rsidRPr="009D0133" w:rsidRDefault="00D46A90" w:rsidP="00DA50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теряйте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надежду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благополучный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2D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исход.</w:t>
      </w:r>
    </w:p>
    <w:p w:rsidR="00202333" w:rsidRPr="009D0133" w:rsidRDefault="00202333" w:rsidP="00DA5045">
      <w:pPr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A90" w:rsidRPr="009D0133" w:rsidRDefault="00D46A90" w:rsidP="00DA5045">
      <w:pPr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Памятка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персоналу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обнаружении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предмета,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D46A90" w:rsidRPr="009D0133" w:rsidRDefault="00D46A90" w:rsidP="00DA5045">
      <w:pPr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похожего</w:t>
      </w:r>
      <w:proofErr w:type="gramEnd"/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взрывное</w:t>
      </w:r>
      <w:r w:rsid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устройство</w:t>
      </w:r>
    </w:p>
    <w:p w:rsidR="00D46A90" w:rsidRPr="009D0133" w:rsidRDefault="00D46A90" w:rsidP="00DA5045">
      <w:pPr>
        <w:tabs>
          <w:tab w:val="num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Признаки,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которые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могут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указывать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взрывного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устройства:</w:t>
      </w:r>
    </w:p>
    <w:p w:rsidR="00D46A90" w:rsidRPr="009D0133" w:rsidRDefault="00D46A90" w:rsidP="00DA5045">
      <w:pPr>
        <w:pStyle w:val="a9"/>
        <w:numPr>
          <w:ilvl w:val="0"/>
          <w:numId w:val="9"/>
        </w:numPr>
        <w:shd w:val="clear" w:color="auto" w:fill="FFFFFF"/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обнаруженном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веревок,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изоляционной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ленты;</w:t>
      </w:r>
    </w:p>
    <w:p w:rsidR="00D46A90" w:rsidRPr="009D0133" w:rsidRDefault="00D46A90" w:rsidP="00DA5045">
      <w:pPr>
        <w:pStyle w:val="a9"/>
        <w:numPr>
          <w:ilvl w:val="0"/>
          <w:numId w:val="9"/>
        </w:numPr>
        <w:shd w:val="clear" w:color="auto" w:fill="FFFFFF"/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щелчки,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тиканье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часов;</w:t>
      </w:r>
    </w:p>
    <w:p w:rsidR="00D46A90" w:rsidRPr="009D0133" w:rsidRDefault="00D46A90" w:rsidP="00DA5045">
      <w:pPr>
        <w:pStyle w:val="a9"/>
        <w:numPr>
          <w:ilvl w:val="0"/>
          <w:numId w:val="9"/>
        </w:numPr>
        <w:shd w:val="clear" w:color="auto" w:fill="FFFFFF"/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исходит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миндаля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2.2.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служащие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поводом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опасения:</w:t>
      </w:r>
    </w:p>
    <w:p w:rsidR="00D46A90" w:rsidRPr="009D0133" w:rsidRDefault="00D46A90" w:rsidP="00DA5045">
      <w:pPr>
        <w:pStyle w:val="a9"/>
        <w:numPr>
          <w:ilvl w:val="0"/>
          <w:numId w:val="9"/>
        </w:numPr>
        <w:shd w:val="clear" w:color="auto" w:fill="FFFFFF"/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предмета;</w:t>
      </w:r>
    </w:p>
    <w:p w:rsidR="00D46A90" w:rsidRPr="009D0133" w:rsidRDefault="00D46A90" w:rsidP="00DA5045">
      <w:pPr>
        <w:pStyle w:val="a9"/>
        <w:numPr>
          <w:ilvl w:val="0"/>
          <w:numId w:val="9"/>
        </w:numPr>
        <w:shd w:val="clear" w:color="auto" w:fill="FFFFFF"/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угрозы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отправлениях.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2.3.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Действия:</w:t>
      </w:r>
    </w:p>
    <w:p w:rsidR="00D46A90" w:rsidRPr="009D0133" w:rsidRDefault="00D46A90" w:rsidP="00DA5045">
      <w:pPr>
        <w:pStyle w:val="a9"/>
        <w:numPr>
          <w:ilvl w:val="0"/>
          <w:numId w:val="12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Доложить</w:t>
      </w:r>
      <w:r w:rsid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происшедшем:</w:t>
      </w:r>
    </w:p>
    <w:p w:rsidR="00217D02" w:rsidRPr="009D0133" w:rsidRDefault="00217D02" w:rsidP="00DA5045">
      <w:pPr>
        <w:pStyle w:val="a9"/>
        <w:numPr>
          <w:ilvl w:val="0"/>
          <w:numId w:val="2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непосредственному</w:t>
      </w:r>
      <w:r w:rsid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руководителю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17D02" w:rsidRPr="009D0133" w:rsidRDefault="004232A0" w:rsidP="00DA5045">
      <w:pPr>
        <w:pStyle w:val="a9"/>
        <w:numPr>
          <w:ilvl w:val="0"/>
          <w:numId w:val="2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организации;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6A90" w:rsidRPr="009D0133" w:rsidRDefault="00217D02" w:rsidP="00DA5045">
      <w:pPr>
        <w:pStyle w:val="a9"/>
        <w:numPr>
          <w:ilvl w:val="0"/>
          <w:numId w:val="2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непосредственным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руководителем)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ообщите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proofErr w:type="gramEnd"/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похожий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взрывное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фамилию,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отчество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6A90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телефона.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трогать,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подходить,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передвигать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предмет!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курить,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воздержаться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радиосвязи,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мобильных,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вблизи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заливание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засыпку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грунтом,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покрытие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плотными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тканями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81"/>
          <w:tab w:val="left" w:pos="109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обнаружения.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81"/>
          <w:tab w:val="left" w:pos="109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зоны.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81"/>
          <w:tab w:val="left" w:pos="109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прибытия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обнаружения.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81"/>
          <w:tab w:val="left" w:pos="109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81"/>
          <w:tab w:val="left" w:pos="1090"/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угрозе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никому,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случившемся,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панику.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прибытия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оперативно-следственных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МЧС,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ограждению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недопущению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расстояние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метров.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теплового,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звукового,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светового,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механического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взрывоопасный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предмет.</w:t>
      </w:r>
    </w:p>
    <w:p w:rsidR="00D46A90" w:rsidRPr="009D0133" w:rsidRDefault="00D46A90" w:rsidP="00DA5045">
      <w:pPr>
        <w:pStyle w:val="a9"/>
        <w:numPr>
          <w:ilvl w:val="0"/>
          <w:numId w:val="11"/>
        </w:numPr>
        <w:tabs>
          <w:tab w:val="left" w:pos="993"/>
          <w:tab w:val="num" w:pos="1134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прикасаться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взрывоопасному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одежде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синтетических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волокон.</w:t>
      </w:r>
    </w:p>
    <w:p w:rsidR="00D46A90" w:rsidRPr="009D0133" w:rsidRDefault="00D46A90" w:rsidP="00DA5045">
      <w:pPr>
        <w:tabs>
          <w:tab w:val="left" w:pos="993"/>
          <w:tab w:val="num" w:pos="1134"/>
        </w:tabs>
        <w:spacing w:after="0"/>
        <w:ind w:right="20" w:firstLine="709"/>
        <w:jc w:val="both"/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Признаки</w:t>
      </w:r>
      <w:r w:rsidR="009D0133"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взрывного</w:t>
      </w:r>
      <w:r w:rsidR="009D0133"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устройства:</w:t>
      </w:r>
    </w:p>
    <w:p w:rsidR="00D46A90" w:rsidRPr="009D0133" w:rsidRDefault="00D46A90" w:rsidP="00DA5045">
      <w:pPr>
        <w:pStyle w:val="a9"/>
        <w:widowControl w:val="0"/>
        <w:numPr>
          <w:ilvl w:val="0"/>
          <w:numId w:val="13"/>
        </w:numPr>
        <w:tabs>
          <w:tab w:val="num" w:pos="1134"/>
          <w:tab w:val="left" w:pos="1701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присутствие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проводов,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небольших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антенн,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изоленты,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шпагата,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веревки,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скотча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пакете,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либо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торчащие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из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пакета;</w:t>
      </w:r>
    </w:p>
    <w:p w:rsidR="00D46A90" w:rsidRPr="009D0133" w:rsidRDefault="00D46A90" w:rsidP="00DA5045">
      <w:pPr>
        <w:pStyle w:val="a9"/>
        <w:widowControl w:val="0"/>
        <w:numPr>
          <w:ilvl w:val="0"/>
          <w:numId w:val="13"/>
        </w:numPr>
        <w:tabs>
          <w:tab w:val="left" w:pos="993"/>
          <w:tab w:val="num" w:pos="1134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шум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из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обнаруженных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подозрительных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предметов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(пакетов,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сумок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др.).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Это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может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быть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тиканье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часов,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щелчки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т.п.;</w:t>
      </w:r>
    </w:p>
    <w:p w:rsidR="00D46A90" w:rsidRPr="009D0133" w:rsidRDefault="00D46A90" w:rsidP="00DA5045">
      <w:pPr>
        <w:pStyle w:val="a9"/>
        <w:widowControl w:val="0"/>
        <w:numPr>
          <w:ilvl w:val="0"/>
          <w:numId w:val="13"/>
        </w:numPr>
        <w:tabs>
          <w:tab w:val="num" w:pos="1134"/>
          <w:tab w:val="left" w:pos="1418"/>
          <w:tab w:val="left" w:pos="1843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на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найденном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подозрительном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предмете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элементов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(ба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  <w:t>тареек);</w:t>
      </w:r>
    </w:p>
    <w:p w:rsidR="00D46A90" w:rsidRPr="009D0133" w:rsidRDefault="00D46A90" w:rsidP="00DA5045">
      <w:pPr>
        <w:pStyle w:val="a9"/>
        <w:widowControl w:val="0"/>
        <w:numPr>
          <w:ilvl w:val="0"/>
          <w:numId w:val="14"/>
        </w:numPr>
        <w:tabs>
          <w:tab w:val="left" w:pos="993"/>
          <w:tab w:val="num" w:pos="1134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растяжки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из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проволоки,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веревок,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шпагата,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лески;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необычное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предмета;</w:t>
      </w:r>
    </w:p>
    <w:p w:rsidR="00D46A90" w:rsidRPr="009D0133" w:rsidRDefault="00D46A90" w:rsidP="00DA5045">
      <w:pPr>
        <w:pStyle w:val="a9"/>
        <w:widowControl w:val="0"/>
        <w:numPr>
          <w:ilvl w:val="0"/>
          <w:numId w:val="14"/>
        </w:numPr>
        <w:tabs>
          <w:tab w:val="left" w:pos="993"/>
          <w:tab w:val="num" w:pos="1134"/>
        </w:tabs>
        <w:spacing w:after="0"/>
        <w:ind w:left="0" w:right="20" w:firstLine="709"/>
        <w:jc w:val="both"/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наличие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предмета,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несвойственного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для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данной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местности;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специфический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запах,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несвойственный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для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данной</w:t>
      </w:r>
      <w:r w:rsid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Courier New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местности.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D0133">
        <w:rPr>
          <w:rFonts w:ascii="Times New Roman" w:hAnsi="Times New Roman"/>
          <w:b/>
          <w:color w:val="000000" w:themeColor="text1"/>
          <w:sz w:val="28"/>
        </w:rPr>
        <w:t>3.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Памятка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по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действиям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сотрудников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охраны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D0133">
        <w:rPr>
          <w:rFonts w:ascii="Times New Roman" w:hAnsi="Times New Roman"/>
          <w:b/>
          <w:color w:val="000000" w:themeColor="text1"/>
          <w:sz w:val="28"/>
        </w:rPr>
        <w:t>при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обнаружении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взрывного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устройства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3.1.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Охранник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обязан:</w:t>
      </w:r>
    </w:p>
    <w:p w:rsidR="00D46A90" w:rsidRPr="009D0133" w:rsidRDefault="00D46A90" w:rsidP="00DA5045">
      <w:pPr>
        <w:pStyle w:val="a9"/>
        <w:numPr>
          <w:ilvl w:val="0"/>
          <w:numId w:val="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незамедлительно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сообщить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находке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старшему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смены,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полицию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(или)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дежурному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организации.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охранник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указать: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время,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место,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обстоятельства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взрывоопасного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признаки,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количество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людей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назначение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помещения,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близость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зданий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сооружений,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предварительную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оценку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последствий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взрыва;</w:t>
      </w:r>
    </w:p>
    <w:p w:rsidR="00D46A90" w:rsidRPr="009D0133" w:rsidRDefault="00D46A90" w:rsidP="00DA5045">
      <w:pPr>
        <w:pStyle w:val="a9"/>
        <w:numPr>
          <w:ilvl w:val="0"/>
          <w:numId w:val="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вызвать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группу,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группу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усиления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силы,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имеющиеся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организации);</w:t>
      </w:r>
    </w:p>
    <w:p w:rsidR="00D46A90" w:rsidRPr="009D0133" w:rsidRDefault="00D46A90" w:rsidP="00DA5045">
      <w:pPr>
        <w:pStyle w:val="a9"/>
        <w:numPr>
          <w:ilvl w:val="0"/>
          <w:numId w:val="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отойти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соответствующее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расстояние,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допускать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посторонних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3.2.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получении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информации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взрывоопасных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старший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(или)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обязан:</w:t>
      </w:r>
    </w:p>
    <w:p w:rsidR="00D46A90" w:rsidRPr="009D0133" w:rsidRDefault="00D46A90" w:rsidP="00DA5045">
      <w:pPr>
        <w:pStyle w:val="a9"/>
        <w:numPr>
          <w:ilvl w:val="0"/>
          <w:numId w:val="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зарегистрировать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точное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время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получения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сообщения,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содержание;</w:t>
      </w:r>
    </w:p>
    <w:p w:rsidR="00D46A90" w:rsidRPr="009D0133" w:rsidRDefault="00D46A90" w:rsidP="00DA5045">
      <w:pPr>
        <w:pStyle w:val="a9"/>
        <w:numPr>
          <w:ilvl w:val="0"/>
          <w:numId w:val="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выяснить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сообщившем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(ФИО,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адрес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жительства,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номер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домашнего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рабочего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телефона,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работы),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обстоятельства,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был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взрывоопасный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(время,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место,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lastRenderedPageBreak/>
        <w:t>признаки,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количество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людей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близость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помещений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последствия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взрыва);</w:t>
      </w:r>
    </w:p>
    <w:p w:rsidR="00D46A90" w:rsidRPr="009D0133" w:rsidRDefault="00D46A90" w:rsidP="00DA5045">
      <w:pPr>
        <w:pStyle w:val="a9"/>
        <w:numPr>
          <w:ilvl w:val="0"/>
          <w:numId w:val="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предупредить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заявителя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грозящей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опасности,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недопустимости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каких-либо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отношении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просить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предупредить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происшедшем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находящихся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поблизости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покинуть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зону.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3.3.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получения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сигнала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старший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(или)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обязан:</w:t>
      </w:r>
    </w:p>
    <w:p w:rsidR="00D46A90" w:rsidRPr="009D0133" w:rsidRDefault="00D46A90" w:rsidP="00DA5045">
      <w:pPr>
        <w:pStyle w:val="a9"/>
        <w:numPr>
          <w:ilvl w:val="0"/>
          <w:numId w:val="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немедленно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доложить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случившемся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начальнику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отделения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полиции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замещающему,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часть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ОВД,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службы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ФСБ,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компетентные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органы;</w:t>
      </w:r>
    </w:p>
    <w:p w:rsidR="00D46A90" w:rsidRPr="009D0133" w:rsidRDefault="00D46A90" w:rsidP="00DA5045">
      <w:pPr>
        <w:pStyle w:val="a9"/>
        <w:numPr>
          <w:ilvl w:val="0"/>
          <w:numId w:val="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оповестить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старших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администрацию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объекта;</w:t>
      </w:r>
    </w:p>
    <w:p w:rsidR="00D46A90" w:rsidRPr="009D0133" w:rsidRDefault="00D46A90" w:rsidP="00DA5045">
      <w:pPr>
        <w:pStyle w:val="a9"/>
        <w:numPr>
          <w:ilvl w:val="0"/>
          <w:numId w:val="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направить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возможности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месту</w:t>
      </w:r>
      <w:proofErr w:type="gramEnd"/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дополнительные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силы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ЧОО.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3.4.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сотрудники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службы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(обнаружившие,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прибывшие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команде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дежурного)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обязаны:</w:t>
      </w:r>
    </w:p>
    <w:p w:rsidR="00D46A90" w:rsidRPr="009D0133" w:rsidRDefault="00D46A90" w:rsidP="00DA5045">
      <w:pPr>
        <w:pStyle w:val="a9"/>
        <w:numPr>
          <w:ilvl w:val="0"/>
          <w:numId w:val="6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принять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меры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ограждению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подручных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сигнальной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ленты);</w:t>
      </w:r>
    </w:p>
    <w:p w:rsidR="00D46A90" w:rsidRPr="009D0133" w:rsidRDefault="00D46A90" w:rsidP="00DA5045">
      <w:pPr>
        <w:pStyle w:val="a9"/>
        <w:numPr>
          <w:ilvl w:val="0"/>
          <w:numId w:val="6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оповестить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арендаторов,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посетителей,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зрителей,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допуская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паники,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эвакуации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зоны;</w:t>
      </w:r>
    </w:p>
    <w:p w:rsidR="00D46A90" w:rsidRPr="009D0133" w:rsidRDefault="00D46A90" w:rsidP="00DA5045">
      <w:pPr>
        <w:pStyle w:val="a9"/>
        <w:numPr>
          <w:ilvl w:val="0"/>
          <w:numId w:val="6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обеспечить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оцепление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зоны;</w:t>
      </w:r>
    </w:p>
    <w:p w:rsidR="00D46A90" w:rsidRPr="009D0133" w:rsidRDefault="00D46A90" w:rsidP="00DA5045">
      <w:pPr>
        <w:pStyle w:val="a9"/>
        <w:numPr>
          <w:ilvl w:val="0"/>
          <w:numId w:val="6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провести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эвакуацию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зоны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массовой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эвакуации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находящихся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соответствии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имеющимися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схемами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эвакуации);</w:t>
      </w:r>
    </w:p>
    <w:p w:rsidR="00D46A90" w:rsidRPr="009D0133" w:rsidRDefault="00D46A90" w:rsidP="00DA5045">
      <w:pPr>
        <w:pStyle w:val="a9"/>
        <w:numPr>
          <w:ilvl w:val="0"/>
          <w:numId w:val="6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обеспечить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недопущение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зону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людей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транспорта.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Иногда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целесообразным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является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принятие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некоторых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дополнительных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мер,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частности: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открыть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окна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рассредоточения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волны;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вынести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особо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ценное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оборудование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оградить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мешками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песком;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обработать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оборудование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противопожарной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пеной;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вынести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материалы,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9D0133">
        <w:rPr>
          <w:rFonts w:ascii="Times New Roman" w:hAnsi="Times New Roman"/>
          <w:color w:val="000000" w:themeColor="text1"/>
          <w:sz w:val="28"/>
        </w:rPr>
        <w:t>сдетонироватъ</w:t>
      </w:r>
      <w:proofErr w:type="spellEnd"/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взрыве;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обесточить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источник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электропитания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отключить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газоснабжение;</w:t>
      </w:r>
    </w:p>
    <w:p w:rsidR="00D46A90" w:rsidRPr="009D0133" w:rsidRDefault="00D46A90" w:rsidP="00DA5045">
      <w:pPr>
        <w:pStyle w:val="a9"/>
        <w:numPr>
          <w:ilvl w:val="0"/>
          <w:numId w:val="7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закладки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убрать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создать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дополнительный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поражающий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эффект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счет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разлетающихся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осколков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т.д.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3.5.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Находящиеся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районе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сотрудники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службы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соблюдать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следующие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правила:</w:t>
      </w:r>
    </w:p>
    <w:p w:rsidR="00D46A90" w:rsidRPr="009D0133" w:rsidRDefault="00D46A90" w:rsidP="00DA5045">
      <w:pPr>
        <w:pStyle w:val="a9"/>
        <w:numPr>
          <w:ilvl w:val="0"/>
          <w:numId w:val="8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lastRenderedPageBreak/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предпринимать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отношении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никаких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самостоятельных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может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привести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жертвам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разрушениям;</w:t>
      </w:r>
    </w:p>
    <w:p w:rsidR="00D46A90" w:rsidRPr="009D0133" w:rsidRDefault="00D46A90" w:rsidP="00DA5045">
      <w:pPr>
        <w:pStyle w:val="a9"/>
        <w:numPr>
          <w:ilvl w:val="0"/>
          <w:numId w:val="8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случаях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указания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приближаться,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трогать,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вскрывать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перемещать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находку;</w:t>
      </w:r>
    </w:p>
    <w:p w:rsidR="00D46A90" w:rsidRPr="009D0133" w:rsidRDefault="00D46A90" w:rsidP="00DA5045">
      <w:pPr>
        <w:pStyle w:val="a9"/>
        <w:numPr>
          <w:ilvl w:val="0"/>
          <w:numId w:val="8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радиостанций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ближней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связи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отойти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безопасное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расстояние,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источник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радиосигнала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может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спровоцировать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подрыв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устройства;</w:t>
      </w:r>
    </w:p>
    <w:p w:rsidR="00D46A90" w:rsidRPr="009D0133" w:rsidRDefault="00D46A90" w:rsidP="00DA5045">
      <w:pPr>
        <w:pStyle w:val="a9"/>
        <w:numPr>
          <w:ilvl w:val="0"/>
          <w:numId w:val="8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помнить,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вид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может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скрывать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настоящее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назначение</w:t>
      </w:r>
      <w:r w:rsidR="00F81717" w:rsidRPr="009D0133">
        <w:rPr>
          <w:rFonts w:ascii="Times New Roman" w:hAnsi="Times New Roman"/>
          <w:color w:val="000000" w:themeColor="text1"/>
          <w:sz w:val="28"/>
        </w:rPr>
        <w:t>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="00F81717"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качестве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камуфляжа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обычные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бытовые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предметы: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сумки,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пакеты,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свертки,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коробки,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игрушки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т.п.;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3.6.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Находящийся</w:t>
      </w:r>
      <w:proofErr w:type="gramEnd"/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районе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старший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группы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службы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обязан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поддерживать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постоянную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связь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дежурным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отделения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полиции,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компетентными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докладывать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принимаемых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мерах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складывающейся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происшествия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обстановке.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3.7.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обеспечить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присутствие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обнаруживших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находку,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прибытия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оперативно-следственной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группы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фиксацию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установочных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данных.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целесообразно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эвакуировать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свидетелей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безопасное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обеспечить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охрану.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Активно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собирать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сведения,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свидетельскую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базу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ЧС.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3.8.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прибытии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сотрудников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полиции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оперативных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служб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доложить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проделанной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действовать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соответствии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указаниями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ответственного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руководителя.</w:t>
      </w:r>
    </w:p>
    <w:p w:rsidR="00D46A90" w:rsidRPr="009D0133" w:rsidRDefault="00D46A90" w:rsidP="00DA5045">
      <w:pPr>
        <w:tabs>
          <w:tab w:val="num" w:pos="1134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Памятка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руководителю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учреждения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о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первоочередных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действиях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при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угрозе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террористического</w:t>
      </w:r>
      <w:r w:rsid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акта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</w:pP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получении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информации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угрозе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совершения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террористического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акта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или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возникновении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нештатной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ситуации,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угрожающей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жизни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здоровью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опекаемых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сотрудников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учреждения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руководитель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учреждения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(лицо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его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заменяющее)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b/>
          <w:color w:val="000000" w:themeColor="text1"/>
          <w:kern w:val="2"/>
          <w:sz w:val="28"/>
          <w:szCs w:val="28"/>
          <w:lang w:eastAsia="hi-IN" w:bidi="hi-IN"/>
        </w:rPr>
        <w:t>обязан: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4.1.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Оценить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информацию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плане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ее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объективности,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полноты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своевременности.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4.2.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Организовать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экстренную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эвакуацию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людей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из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зоны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возможного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поражения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(террористического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устремления),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исключая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панику,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суету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столпотворение.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4.3.</w:t>
      </w:r>
      <w:r w:rsid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Лично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доложить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происшедшем: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ОВД;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proofErr w:type="spellStart"/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Росгвардии</w:t>
      </w:r>
      <w:proofErr w:type="spellEnd"/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;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lastRenderedPageBreak/>
        <w:t>ФСБ;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МЧС;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руководителю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УСЗН;</w:t>
      </w:r>
    </w:p>
    <w:p w:rsidR="00F81717" w:rsidRPr="00DA5045" w:rsidRDefault="00F81717" w:rsidP="00DA5045">
      <w:pPr>
        <w:pStyle w:val="a9"/>
        <w:widowControl w:val="0"/>
        <w:numPr>
          <w:ilvl w:val="0"/>
          <w:numId w:val="27"/>
        </w:numPr>
        <w:tabs>
          <w:tab w:val="num" w:pos="1134"/>
        </w:tabs>
        <w:suppressAutoHyphens/>
        <w:spacing w:after="0"/>
        <w:ind w:left="0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министерство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соответствии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схемой</w:t>
      </w:r>
      <w:r w:rsidR="009D0133"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оповещения.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Информация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должна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содержать: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наименование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организации,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ее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точный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адрес,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характер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происшествия,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возможные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последствия,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известные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места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нахождения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злоумышленников,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сведения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наличии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них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огнестрельного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оружия,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взрывчатых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веществ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средств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террора,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единомышленников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вне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зоны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оцепления,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требования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выдвигаемые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преступниками.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4.4.</w:t>
      </w:r>
      <w:r w:rsidR="00DA5045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необходимости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вызвать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скорую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помощь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пожарную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охрану.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4.5.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Организовать,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возможности,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оцепление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места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происшествия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имеющимися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объекте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силами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средствами,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обеспечив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сохранность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неприкосновенность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всех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предметов,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связанных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событием.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4.6.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Принять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меры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фиксации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точного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времени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происшествия,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участников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очевидцев,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также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посторонних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лиц,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оказавшихся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накануне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после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событий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территории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объекта.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4.7.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Силами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работников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объекта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принять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меры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усилению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охраны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пропускного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режима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учреждения,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</w:t>
      </w:r>
      <w:proofErr w:type="gramStart"/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ст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скл</w:t>
      </w:r>
      <w:proofErr w:type="gramEnd"/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адирования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хранения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опасных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веществ.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4.8.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Исключить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использование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на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объекте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средств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радиосвязи,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включая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мобильные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телефоны.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4.9.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Обеспечить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подъезд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к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месту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происшествия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и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условия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для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работы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представителям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правоохранительных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органов,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медицинской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помощи,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пожарной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охраны,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аварийных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служб.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</w:p>
    <w:p w:rsidR="00F81717" w:rsidRPr="009D0133" w:rsidRDefault="00F81717" w:rsidP="00DA5045">
      <w:pPr>
        <w:widowControl w:val="0"/>
        <w:tabs>
          <w:tab w:val="num" w:pos="1134"/>
        </w:tabs>
        <w:suppressAutoHyphens/>
        <w:spacing w:after="0"/>
        <w:ind w:right="-1" w:firstLine="709"/>
        <w:jc w:val="both"/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</w:pP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4.10.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Далее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действовать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по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указанию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сотрудников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правоохранительных</w:t>
      </w:r>
      <w:r w:rsid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9D0133">
        <w:rPr>
          <w:rFonts w:ascii="Times New Roman" w:eastAsia="SimSun" w:hAnsi="Times New Roman" w:cs="Mangal"/>
          <w:color w:val="000000" w:themeColor="text1"/>
          <w:kern w:val="2"/>
          <w:sz w:val="28"/>
          <w:szCs w:val="28"/>
          <w:lang w:eastAsia="hi-IN" w:bidi="hi-IN"/>
        </w:rPr>
        <w:t>органов.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Памятка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старшему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должностному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лицу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81717" w:rsidRPr="009D0133" w:rsidRDefault="009205C6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r w:rsidR="00F81717"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ежурной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81717"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смены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F81717"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учреждения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первоочередных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действиях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угрозе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террористического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акта</w:t>
      </w:r>
      <w:r w:rsidR="009D0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угрозе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террористического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акта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нештатной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ситуации,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угрожающей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здоровью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опекаемых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дежурный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смены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обязан: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Убедиться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объективности,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незамедлительно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приняв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перепроверке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первичного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Лично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доложить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случившемся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содержать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возможные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полные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о:</w:t>
      </w:r>
    </w:p>
    <w:p w:rsidR="00F81717" w:rsidRPr="009D0133" w:rsidRDefault="00F81717" w:rsidP="00DA5045">
      <w:pPr>
        <w:pStyle w:val="a9"/>
        <w:numPr>
          <w:ilvl w:val="0"/>
          <w:numId w:val="1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времени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происшествия,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фактах;</w:t>
      </w:r>
    </w:p>
    <w:p w:rsidR="00F81717" w:rsidRPr="009D0133" w:rsidRDefault="00F81717" w:rsidP="00DA5045">
      <w:pPr>
        <w:pStyle w:val="a9"/>
        <w:numPr>
          <w:ilvl w:val="0"/>
          <w:numId w:val="1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злоумышленниках,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местах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сосредоточения,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наличии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них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террора,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вероятных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путях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проникновения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объекта,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выдвигаемых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требованиях,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психоэмоциональном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состоянии;</w:t>
      </w:r>
    </w:p>
    <w:p w:rsidR="00F81717" w:rsidRPr="009D0133" w:rsidRDefault="00F81717" w:rsidP="00DA5045">
      <w:pPr>
        <w:pStyle w:val="a9"/>
        <w:numPr>
          <w:ilvl w:val="0"/>
          <w:numId w:val="1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участке</w:t>
      </w:r>
      <w:proofErr w:type="gramEnd"/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(месте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учреждения),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нештатная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ситуация,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опекаемых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Применить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средство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тревожной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сигнализации.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Отдать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усилении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пропускного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режима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одновременным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нештатной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ситуации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дежурную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ОВД,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ЧОО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осуществляющую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пропускной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режи</w:t>
      </w:r>
      <w:proofErr w:type="gramStart"/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м(</w:t>
      </w:r>
      <w:proofErr w:type="gramEnd"/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наличии).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вступать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переговоры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террористами.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5.6.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злоумышленников,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угрозами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жизни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людей,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этом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рисковать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жизнью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своей,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провоцировать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террористов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оружия.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5.7.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документирование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первичной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нештатной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ситуации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принимаемых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мерах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любых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носителях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информации,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первой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передать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правоохранительные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органы.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5.8.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развитием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ситуации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</w:t>
      </w:r>
      <w:r w:rsidR="009D0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0133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руководства.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обращения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анонимными</w:t>
      </w:r>
      <w:proofErr w:type="gramEnd"/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материалами,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содержащими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угрозы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террористического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письменном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виде.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уберите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закрывающийся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полиэтиленовый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пакет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жёсткую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папку.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нём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отпечатков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пальцев.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поступил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вскрытие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срезая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кромку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ножницами.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всё: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текстом,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вложения,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упаковку,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выбрасывайте.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знакомившихся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сопроводительным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указываются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признаки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(вид,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исполнены,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заканчивается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т.п.),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распространением,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получением.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сшиваться,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склеиваться,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разрешается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подчёркивать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обводить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резолюции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указания,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сгибать.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резолюции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сопроводительных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давленых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материалах.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6.8.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Регистрационный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штамп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проставляется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сопроводительных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передавших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анонимные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инстанции.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rPr>
          <w:color w:val="000000" w:themeColor="text1"/>
        </w:rPr>
      </w:pP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почтой,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подозрительной</w:t>
      </w:r>
      <w:proofErr w:type="gramEnd"/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заражение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биологической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субстанцией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химическим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веществом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(бандеролей</w:t>
      </w:r>
      <w:r w:rsidR="00C05AB1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кого-то,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знаете;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адресованы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кому-либо,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какие-то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неточности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адресе;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кривые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бокам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форме;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помечены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ограничениями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"Лично"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"Конфиденциально";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конвертах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прощупывается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торчат)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проводки,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цвет;</w:t>
      </w:r>
    </w:p>
    <w:p w:rsidR="007B6337" w:rsidRPr="009D0133" w:rsidRDefault="007B6337" w:rsidP="00DA5045">
      <w:pPr>
        <w:pStyle w:val="a9"/>
        <w:numPr>
          <w:ilvl w:val="0"/>
          <w:numId w:val="16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почтовая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адресе.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почте:</w:t>
      </w:r>
    </w:p>
    <w:p w:rsidR="007B6337" w:rsidRPr="009D0133" w:rsidRDefault="007B6337" w:rsidP="00DA5045">
      <w:pPr>
        <w:pStyle w:val="a9"/>
        <w:numPr>
          <w:ilvl w:val="0"/>
          <w:numId w:val="17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вскрывайте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конверт;</w:t>
      </w:r>
    </w:p>
    <w:p w:rsidR="007B6337" w:rsidRPr="009D0133" w:rsidRDefault="007B6337" w:rsidP="00DA5045">
      <w:pPr>
        <w:pStyle w:val="a9"/>
        <w:numPr>
          <w:ilvl w:val="0"/>
          <w:numId w:val="17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подозрительное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бандероль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резиновых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перчатках,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сжечь,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вымыть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мылом;</w:t>
      </w:r>
    </w:p>
    <w:p w:rsidR="007B6337" w:rsidRPr="009D0133" w:rsidRDefault="007B6337" w:rsidP="00DA5045">
      <w:pPr>
        <w:pStyle w:val="a9"/>
        <w:numPr>
          <w:ilvl w:val="0"/>
          <w:numId w:val="17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бандероль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пластиковый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пакет;</w:t>
      </w:r>
    </w:p>
    <w:p w:rsidR="007B6337" w:rsidRPr="009D0133" w:rsidRDefault="007B6337" w:rsidP="00DA5045">
      <w:pPr>
        <w:pStyle w:val="a9"/>
        <w:numPr>
          <w:ilvl w:val="0"/>
          <w:numId w:val="17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туда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лежащие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предметы;</w:t>
      </w:r>
    </w:p>
    <w:p w:rsidR="007B6337" w:rsidRPr="009D0133" w:rsidRDefault="007B6337" w:rsidP="00DA5045">
      <w:pPr>
        <w:pStyle w:val="a9"/>
        <w:numPr>
          <w:ilvl w:val="0"/>
          <w:numId w:val="17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свяжется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соответствующими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службами;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признаки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отправлении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толщина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(пакете,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бандероли)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утолщения;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смещение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перемещающихся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порошка;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вложении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металлических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пластмассовых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предметов;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масляных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пятен,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проколов,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металлических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кнопок,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полосок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необычного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(миндаля,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жжёной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пластмассы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др.);</w:t>
      </w:r>
    </w:p>
    <w:p w:rsidR="007B6337" w:rsidRPr="009D0133" w:rsidRDefault="007B6337" w:rsidP="00DA5045">
      <w:pPr>
        <w:pStyle w:val="a9"/>
        <w:numPr>
          <w:ilvl w:val="0"/>
          <w:numId w:val="18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"тиканье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бандеролях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посылках.</w:t>
      </w:r>
    </w:p>
    <w:p w:rsidR="007B6337" w:rsidRPr="009D0133" w:rsidRDefault="007B6337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вспомогательных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признаков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отнести:</w:t>
      </w:r>
    </w:p>
    <w:p w:rsidR="007B6337" w:rsidRPr="009D0133" w:rsidRDefault="007B6337" w:rsidP="00DA5045">
      <w:pPr>
        <w:pStyle w:val="a9"/>
        <w:numPr>
          <w:ilvl w:val="0"/>
          <w:numId w:val="19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заделку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бандероли,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посылки,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скотчем;</w:t>
      </w:r>
    </w:p>
    <w:p w:rsidR="007B6337" w:rsidRPr="009D0133" w:rsidRDefault="007B6337" w:rsidP="00DA5045">
      <w:pPr>
        <w:pStyle w:val="a9"/>
        <w:numPr>
          <w:ilvl w:val="0"/>
          <w:numId w:val="19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руки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вскрыть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вручить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секретно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</w:t>
      </w:r>
      <w:r w:rsidR="00C751D6"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т.п.;</w:t>
      </w:r>
    </w:p>
    <w:p w:rsidR="007B6337" w:rsidRPr="009D0133" w:rsidRDefault="007B6337" w:rsidP="00DA5045">
      <w:pPr>
        <w:pStyle w:val="a9"/>
        <w:numPr>
          <w:ilvl w:val="0"/>
          <w:numId w:val="19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фамилии,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неразборчивое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написание,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вымышленный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адрес;</w:t>
      </w:r>
    </w:p>
    <w:p w:rsidR="007B6337" w:rsidRPr="009D0133" w:rsidRDefault="007B6337" w:rsidP="00DA5045">
      <w:pPr>
        <w:pStyle w:val="a9"/>
        <w:numPr>
          <w:ilvl w:val="0"/>
          <w:numId w:val="19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нестандартная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упаковка.</w:t>
      </w:r>
    </w:p>
    <w:p w:rsidR="00F81717" w:rsidRPr="009D0133" w:rsidRDefault="00F81717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6A2B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действий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должностных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лиц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персонала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учреждения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получении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сообщений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(телефонных,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анонимных),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содержащих</w:t>
      </w:r>
      <w:proofErr w:type="gramEnd"/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угрозы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террористического</w:t>
      </w:r>
      <w:r w:rsid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характера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дословно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бумаге.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отметьте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звонившего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речи:</w:t>
      </w:r>
    </w:p>
    <w:p w:rsidR="00C751D6" w:rsidRPr="009D0133" w:rsidRDefault="00C751D6" w:rsidP="00DA5045">
      <w:pPr>
        <w:pStyle w:val="a9"/>
        <w:numPr>
          <w:ilvl w:val="0"/>
          <w:numId w:val="20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(громкий,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тихий,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высокий);</w:t>
      </w:r>
    </w:p>
    <w:p w:rsidR="00C751D6" w:rsidRPr="009D0133" w:rsidRDefault="00C751D6" w:rsidP="00DA5045">
      <w:pPr>
        <w:pStyle w:val="a9"/>
        <w:numPr>
          <w:ilvl w:val="0"/>
          <w:numId w:val="20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(быстрый,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медленный);</w:t>
      </w:r>
    </w:p>
    <w:p w:rsidR="00C751D6" w:rsidRPr="009D0133" w:rsidRDefault="00C751D6" w:rsidP="00DA5045">
      <w:pPr>
        <w:pStyle w:val="a9"/>
        <w:numPr>
          <w:ilvl w:val="0"/>
          <w:numId w:val="20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произношение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(отчётливое,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искажённое,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заиканием,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шепелявое,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акцент,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диалект);</w:t>
      </w:r>
    </w:p>
    <w:p w:rsidR="00C751D6" w:rsidRPr="009D0133" w:rsidRDefault="00C751D6" w:rsidP="00DA5045">
      <w:pPr>
        <w:pStyle w:val="a9"/>
        <w:numPr>
          <w:ilvl w:val="0"/>
          <w:numId w:val="20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манера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издёвкой</w:t>
      </w:r>
      <w:proofErr w:type="gramEnd"/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развязная,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нецензурные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выражения).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8.3.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отметьте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(шум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железнодорожного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транспорта,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аппаратуры,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т.д.).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8.4.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звонка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(городской,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междугородный).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8.5.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Зафиксируйте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8.6.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вопросы: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какому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звонит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человек;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конкретные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выдвигает;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выдвигает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выступает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посредника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какую-то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лиц;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задуманного;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связаться;</w:t>
      </w:r>
    </w:p>
    <w:p w:rsidR="00C751D6" w:rsidRPr="009D0133" w:rsidRDefault="00C751D6" w:rsidP="00DA5045">
      <w:pPr>
        <w:pStyle w:val="a9"/>
        <w:numPr>
          <w:ilvl w:val="0"/>
          <w:numId w:val="21"/>
        </w:numPr>
        <w:tabs>
          <w:tab w:val="num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звонке.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8.7.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нём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8.8.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добиться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звонящего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промежутка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вашим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руководством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совершения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известность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8.9.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распространяйтесь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содержании.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ограничьте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владеющих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информацией.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8.10.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автоматического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определителя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запишите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определившийся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тетрадь,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позволит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избежать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случайной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утраты.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8.11.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звукозаписывающей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аппаратуры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извлеките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кассету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(мини-диск)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записью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сохранению.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её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(его)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носитель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записи.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8.12.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вешайте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телефонную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трубку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8.13.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разговора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терпение.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Говорите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спокойно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вежливо,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прерывайте</w:t>
      </w:r>
      <w:r w:rsid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0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абонента.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D0133">
        <w:rPr>
          <w:rFonts w:ascii="Times New Roman" w:hAnsi="Times New Roman"/>
          <w:b/>
          <w:color w:val="000000" w:themeColor="text1"/>
          <w:sz w:val="28"/>
        </w:rPr>
        <w:t>9.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О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тактике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проведения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D0133">
        <w:rPr>
          <w:rFonts w:ascii="Times New Roman" w:hAnsi="Times New Roman"/>
          <w:b/>
          <w:color w:val="000000" w:themeColor="text1"/>
          <w:sz w:val="28"/>
        </w:rPr>
        <w:t>диверсионно-террористических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актов</w:t>
      </w:r>
      <w:r w:rsidR="009D013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b/>
          <w:color w:val="000000" w:themeColor="text1"/>
          <w:sz w:val="28"/>
        </w:rPr>
        <w:t>(ДТА)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Анализ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материалов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расследования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территории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Российской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Федерации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характера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позволяет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выделить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наиболее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характерные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признаки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подготовки.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известных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случаях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предварительно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изучались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пособниками.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Типичные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признаки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подготовки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проведению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актов: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видео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фотосъемка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наблюдение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9D0133">
        <w:rPr>
          <w:rFonts w:ascii="Times New Roman" w:hAnsi="Times New Roman"/>
          <w:color w:val="000000" w:themeColor="text1"/>
          <w:sz w:val="28"/>
        </w:rPr>
        <w:t>т.ч</w:t>
      </w:r>
      <w:proofErr w:type="spellEnd"/>
      <w:r w:rsidRPr="009D0133">
        <w:rPr>
          <w:rFonts w:ascii="Times New Roman" w:hAnsi="Times New Roman"/>
          <w:color w:val="000000" w:themeColor="text1"/>
          <w:sz w:val="28"/>
        </w:rPr>
        <w:t>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применением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технических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биноклей,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телескопов);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составление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схем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путей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подхода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нему;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попытка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получения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системе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обороны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поиск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приобретения,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закупка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взрывчатых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веществ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компонентов),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дств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</w:t>
      </w:r>
      <w:proofErr w:type="gramEnd"/>
      <w:r w:rsidRPr="009D0133">
        <w:rPr>
          <w:rFonts w:ascii="Times New Roman" w:hAnsi="Times New Roman"/>
          <w:color w:val="000000" w:themeColor="text1"/>
          <w:sz w:val="28"/>
        </w:rPr>
        <w:t>ывания,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изготовлении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самодельных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(СВУ),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также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штатных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боеприпасов,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включая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артиллерийские,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оружия;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приобретение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партий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электронных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часов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различных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систем,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приемников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(пейджеров)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малогабаритных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радиостанций;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приобретение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распространенных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моделей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отечественного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производства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(ВАЗ-2101,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2103,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2106),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первую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очередь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подержанных,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нотариального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оформления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пользования;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уклонение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переоформления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установленном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порядке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через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РЭО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ГИБДД;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lastRenderedPageBreak/>
        <w:t>пренебрежительное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отношение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техническому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состоянию,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особенно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внешнему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виду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приобретаемого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автомобиля;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установка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автомобилях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дублирующих,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вспомогательных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временных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систем,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вызывающих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сомнение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(топливных,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электрооборудования);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сбор,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закупка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различных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металлических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(гаек,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болтов,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частей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шариковых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роликовых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подшипников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т.п.);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появление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поведении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усматривается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изучение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обстановки,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повышенный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слабо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мотивированный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интерес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определенным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аспектам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деятельности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акции;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выведывание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окружающих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сведений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режиме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порядке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доступа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него;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проникновение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подвалы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чердаки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многоэтажных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зданий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имеющих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ним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какого-либо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отношения;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оставление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лицом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людных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бесхозных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пакетов,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сумок,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свертков;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человеке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спрятанных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одеждой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предметов;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высказывания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намерений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осуществить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попытки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изменения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внешности,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числе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помощью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грима,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накладных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париков,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повязок,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частая,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немотивированная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верхней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одежды,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аксессуаров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изменения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внешности;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приобретение,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документов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разными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установочными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данными;</w:t>
      </w:r>
    </w:p>
    <w:p w:rsidR="00C751D6" w:rsidRPr="009D0133" w:rsidRDefault="00C751D6" w:rsidP="00DA5045">
      <w:pPr>
        <w:pStyle w:val="a9"/>
        <w:numPr>
          <w:ilvl w:val="0"/>
          <w:numId w:val="22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предложение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выполнить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малозначимую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солидное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вознаграждение: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перегона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машины,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переноса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пакета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(мешка,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свертка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т.д.),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передача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посылки,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числе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пассажирами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железнодорожного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транспорта.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тактической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модели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можно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выделить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следующие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типовые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стадии:</w:t>
      </w:r>
    </w:p>
    <w:p w:rsidR="00C751D6" w:rsidRPr="009D0133" w:rsidRDefault="00C751D6" w:rsidP="00DA5045">
      <w:pPr>
        <w:pStyle w:val="a9"/>
        <w:numPr>
          <w:ilvl w:val="0"/>
          <w:numId w:val="2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Проведение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разведки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объекта.</w:t>
      </w:r>
    </w:p>
    <w:p w:rsidR="00C751D6" w:rsidRPr="009D0133" w:rsidRDefault="00C751D6" w:rsidP="00DA5045">
      <w:pPr>
        <w:pStyle w:val="a9"/>
        <w:numPr>
          <w:ilvl w:val="0"/>
          <w:numId w:val="2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Выбор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способа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исполнителей.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зависимости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заранее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рассчитываться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бросовый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материал.</w:t>
      </w:r>
    </w:p>
    <w:p w:rsidR="00C751D6" w:rsidRPr="009D0133" w:rsidRDefault="00C751D6" w:rsidP="00DA5045">
      <w:pPr>
        <w:pStyle w:val="a9"/>
        <w:numPr>
          <w:ilvl w:val="0"/>
          <w:numId w:val="2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Доведение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плана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операции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дополнительная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психологическая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обработка.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исполнителям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внушается,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полностью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безопасна.</w:t>
      </w:r>
    </w:p>
    <w:p w:rsidR="00C751D6" w:rsidRPr="009D0133" w:rsidRDefault="00C751D6" w:rsidP="00DA5045">
      <w:pPr>
        <w:pStyle w:val="a9"/>
        <w:numPr>
          <w:ilvl w:val="0"/>
          <w:numId w:val="2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Осуществление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расстановки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вспомогательных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сил,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числе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мероприятий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обеспечению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отхода,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безопасности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ликвидации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акции.</w:t>
      </w:r>
    </w:p>
    <w:p w:rsidR="00C751D6" w:rsidRPr="009D0133" w:rsidRDefault="00C751D6" w:rsidP="00DA5045">
      <w:pPr>
        <w:pStyle w:val="a9"/>
        <w:numPr>
          <w:ilvl w:val="0"/>
          <w:numId w:val="23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Проведение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акции.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lastRenderedPageBreak/>
        <w:t>Арсенал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методов,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применяемых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совершенствования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очень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широк:</w:t>
      </w:r>
    </w:p>
    <w:p w:rsidR="00C751D6" w:rsidRPr="009D0133" w:rsidRDefault="00C751D6" w:rsidP="00DA5045">
      <w:pPr>
        <w:pStyle w:val="a9"/>
        <w:numPr>
          <w:ilvl w:val="0"/>
          <w:numId w:val="2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закладка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самодельных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автомобили,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подвалы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домов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квартиры;</w:t>
      </w:r>
    </w:p>
    <w:p w:rsidR="00C751D6" w:rsidRPr="009D0133" w:rsidRDefault="00C751D6" w:rsidP="00DA5045">
      <w:pPr>
        <w:pStyle w:val="a9"/>
        <w:numPr>
          <w:ilvl w:val="0"/>
          <w:numId w:val="2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установка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фугасов,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закамуфлированных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элементы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дорожного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покрытия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ограждения;</w:t>
      </w:r>
    </w:p>
    <w:p w:rsidR="00C751D6" w:rsidRPr="009D0133" w:rsidRDefault="00C751D6" w:rsidP="00DA5045">
      <w:pPr>
        <w:pStyle w:val="a9"/>
        <w:numPr>
          <w:ilvl w:val="0"/>
          <w:numId w:val="2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террористы-смертники,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качестве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водителей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транспортных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начиненных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взрывчаткой,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но</w:t>
      </w:r>
      <w:r w:rsidR="006E1048" w:rsidRPr="009D0133">
        <w:rPr>
          <w:rFonts w:ascii="Times New Roman" w:hAnsi="Times New Roman"/>
          <w:color w:val="000000" w:themeColor="text1"/>
          <w:sz w:val="28"/>
        </w:rPr>
        <w:t>сителями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="006E1048" w:rsidRPr="009D0133">
        <w:rPr>
          <w:rFonts w:ascii="Times New Roman" w:hAnsi="Times New Roman"/>
          <w:color w:val="000000" w:themeColor="text1"/>
          <w:sz w:val="28"/>
        </w:rPr>
        <w:t>СВУ;</w:t>
      </w:r>
    </w:p>
    <w:p w:rsidR="00C751D6" w:rsidRPr="009D0133" w:rsidRDefault="00C751D6" w:rsidP="00DA5045">
      <w:pPr>
        <w:pStyle w:val="a9"/>
        <w:numPr>
          <w:ilvl w:val="0"/>
          <w:numId w:val="2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захват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самолета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целью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тарана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объектов;</w:t>
      </w:r>
    </w:p>
    <w:p w:rsidR="00C751D6" w:rsidRPr="009D0133" w:rsidRDefault="00C751D6" w:rsidP="00DA5045">
      <w:pPr>
        <w:pStyle w:val="a9"/>
        <w:numPr>
          <w:ilvl w:val="0"/>
          <w:numId w:val="24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использование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плавательных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летательных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закладке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фугасов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первую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очередь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рассматриваются: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маскировка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дорожно-ремонтные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деятельность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рабочих-озеленителей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т.п.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Закладка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производится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канализационные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дорожное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покрытие.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материалов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расследований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отмечаются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варианты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способов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размещения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СВУ: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"пояс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шахида"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груди,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бедре,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талии,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9D0133">
        <w:rPr>
          <w:rFonts w:ascii="Times New Roman" w:hAnsi="Times New Roman"/>
          <w:color w:val="000000" w:themeColor="text1"/>
          <w:sz w:val="28"/>
        </w:rPr>
        <w:t>т.ч</w:t>
      </w:r>
      <w:proofErr w:type="spellEnd"/>
      <w:r w:rsidRPr="009D0133">
        <w:rPr>
          <w:rFonts w:ascii="Times New Roman" w:hAnsi="Times New Roman"/>
          <w:color w:val="000000" w:themeColor="text1"/>
          <w:sz w:val="28"/>
        </w:rPr>
        <w:t>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имитируя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беременность)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камуфлированном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изделии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(например,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дамская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сумка;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видеокамера;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9D0133">
        <w:rPr>
          <w:rFonts w:ascii="Times New Roman" w:hAnsi="Times New Roman"/>
          <w:color w:val="000000" w:themeColor="text1"/>
          <w:sz w:val="28"/>
        </w:rPr>
        <w:t>барсетка</w:t>
      </w:r>
      <w:proofErr w:type="spellEnd"/>
      <w:r w:rsidRPr="009D0133">
        <w:rPr>
          <w:rFonts w:ascii="Times New Roman" w:hAnsi="Times New Roman"/>
          <w:color w:val="000000" w:themeColor="text1"/>
          <w:sz w:val="28"/>
        </w:rPr>
        <w:t>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дипломат).</w:t>
      </w:r>
      <w:proofErr w:type="gramEnd"/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За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последнее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время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метрополитенах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НВФ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предпочитают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боевиков-смертников,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они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относят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"оружию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стратегического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назначения".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Смертники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большинстве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молодые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мужчины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женщины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20-35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лет.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задание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смертников,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правило,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посылают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парами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(один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исполнитель,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второй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-к</w:t>
      </w:r>
      <w:proofErr w:type="gramEnd"/>
      <w:r w:rsidRPr="009D0133">
        <w:rPr>
          <w:rFonts w:ascii="Times New Roman" w:hAnsi="Times New Roman"/>
          <w:color w:val="000000" w:themeColor="text1"/>
          <w:sz w:val="28"/>
        </w:rPr>
        <w:t>онтролер).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Если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что-то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получится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передумает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умирать,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контролер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должен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ликвидировать.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Уничтожение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смертника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планируется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если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сможет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проникнуть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охраняемый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объект.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уничтожение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смертника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осуществляется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путем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подрыва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носимых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помощью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дистанционного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устройства.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огромное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преимущество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поскольку: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во-первых,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почти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всегда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приводят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многочисленным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жертвам;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во-вторых,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они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всегда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попадают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фокус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рекламирует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решимость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самопожертвованию;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в-третьих,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применение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тактики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самоубийств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гарантирует,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атака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состоится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наиболее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подходящий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момент,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конкретным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выбором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цели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взрыва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(уничтожения);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в-четвертых,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нужды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готовить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пути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отхода;</w:t>
      </w:r>
      <w:proofErr w:type="gramEnd"/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в-пятых,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опасений,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исполнитель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попадет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руки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правосудия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выдаст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организаторов.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Практика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показывает,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территории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Российской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Федерации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идут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ярко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выраженной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национальной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одежде.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Главная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задача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боевиков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раствориться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толпе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ничем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привлекать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себе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внимание.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Характерная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черта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нескольких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резонансных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террористами-смертниками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летнее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время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-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одежда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соответствующая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погоде,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просторная,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призванная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скрыть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"пояс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шахида".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lastRenderedPageBreak/>
        <w:t>Особенности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проживании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квартирах:</w:t>
      </w:r>
    </w:p>
    <w:p w:rsidR="00C751D6" w:rsidRPr="009D0133" w:rsidRDefault="00C751D6" w:rsidP="00DA5045">
      <w:pPr>
        <w:pStyle w:val="a9"/>
        <w:numPr>
          <w:ilvl w:val="0"/>
          <w:numId w:val="2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проживают,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практически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выходя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помещения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(запрещено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общаться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соседями,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даже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если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они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захотят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вступить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контакт);</w:t>
      </w:r>
    </w:p>
    <w:p w:rsidR="00C751D6" w:rsidRPr="009D0133" w:rsidRDefault="00C751D6" w:rsidP="00DA5045">
      <w:pPr>
        <w:pStyle w:val="a9"/>
        <w:numPr>
          <w:ilvl w:val="0"/>
          <w:numId w:val="2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квартирах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заметны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следы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бытового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пребывания,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отсутствует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музыка,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звуки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работающего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телевизора,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слышны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бытовые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разговоры,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звуки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хозяйственной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деятельности.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Мусор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выносить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другие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люди,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которые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приносят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еду,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обитатели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квартиры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ночью;</w:t>
      </w:r>
    </w:p>
    <w:p w:rsidR="00C751D6" w:rsidRPr="009D0133" w:rsidRDefault="00C751D6" w:rsidP="00DA5045">
      <w:pPr>
        <w:pStyle w:val="a9"/>
        <w:numPr>
          <w:ilvl w:val="0"/>
          <w:numId w:val="2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отсутствие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косметики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женщин,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кроме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окрашивания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волос;</w:t>
      </w:r>
    </w:p>
    <w:p w:rsidR="00C751D6" w:rsidRPr="009D0133" w:rsidRDefault="00C751D6" w:rsidP="00DA5045">
      <w:pPr>
        <w:pStyle w:val="a9"/>
        <w:numPr>
          <w:ilvl w:val="0"/>
          <w:numId w:val="25"/>
        </w:numPr>
        <w:tabs>
          <w:tab w:val="num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наличие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характерных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продуктов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питания,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предназначенных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специально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мусульман.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идеале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смертник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должен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питаться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"нечистой"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едой,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продукты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должны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приобретены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только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специальных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местах.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Для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решения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задач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предупреждению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недопущению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акций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использованием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различных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средств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подрыва,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числе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СВУ,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9D0133">
        <w:rPr>
          <w:rFonts w:ascii="Times New Roman" w:hAnsi="Times New Roman"/>
          <w:color w:val="000000" w:themeColor="text1"/>
          <w:sz w:val="28"/>
        </w:rPr>
        <w:t>важное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значение</w:t>
      </w:r>
      <w:proofErr w:type="gramEnd"/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приобретает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изучение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анализ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тактики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террористов,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стандартных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моделей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различных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условиях.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Большую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роль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предотвращении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могут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сыграть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действия,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общественных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организаций,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так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простых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Анализ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проведения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крупномасштабных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свидетельствует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том,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что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своевременное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реагирование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гражданами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признаки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деятельности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могло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существенно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повысить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возможности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безопасности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правоохранительных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выявлению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предотвращению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актов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терроризма.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предостеречь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от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попыток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самостоятельного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изучения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подозрительных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предметов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(например,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брошенные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машины,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сумки,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пакеты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т.п.).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случае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обнаружения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необходимо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незамедлительно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обращаться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соответствующие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органы.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Только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совместными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усилиями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органов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государственной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власти,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общественных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всего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гражданского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общества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можно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пресечь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преступные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устремления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главарей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террористических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организаций.</w:t>
      </w:r>
    </w:p>
    <w:p w:rsidR="00C751D6" w:rsidRPr="009D0133" w:rsidRDefault="00C751D6" w:rsidP="00DA5045">
      <w:pPr>
        <w:tabs>
          <w:tab w:val="num" w:pos="113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0133">
        <w:rPr>
          <w:rFonts w:ascii="Times New Roman" w:hAnsi="Times New Roman"/>
          <w:color w:val="000000" w:themeColor="text1"/>
          <w:sz w:val="28"/>
        </w:rPr>
        <w:t>Если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вам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стало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известно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готовящемся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совершенном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преступлении,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немедленно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сообщите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об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этом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в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органы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ФСБ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или</w:t>
      </w:r>
      <w:r w:rsidR="009D0133">
        <w:rPr>
          <w:rFonts w:ascii="Times New Roman" w:hAnsi="Times New Roman"/>
          <w:color w:val="000000" w:themeColor="text1"/>
          <w:sz w:val="28"/>
        </w:rPr>
        <w:t xml:space="preserve"> </w:t>
      </w:r>
      <w:r w:rsidRPr="009D0133">
        <w:rPr>
          <w:rFonts w:ascii="Times New Roman" w:hAnsi="Times New Roman"/>
          <w:color w:val="000000" w:themeColor="text1"/>
          <w:sz w:val="28"/>
        </w:rPr>
        <w:t>МВД.</w:t>
      </w:r>
    </w:p>
    <w:p w:rsidR="00C751D6" w:rsidRPr="009D0133" w:rsidRDefault="00C751D6" w:rsidP="00DA5045">
      <w:pPr>
        <w:tabs>
          <w:tab w:val="num" w:pos="1134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51D6" w:rsidRPr="009D0133" w:rsidSect="00DA5045">
      <w:headerReference w:type="default" r:id="rId8"/>
      <w:pgSz w:w="11906" w:h="16838"/>
      <w:pgMar w:top="426" w:right="849" w:bottom="426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77" w:rsidRDefault="00086977" w:rsidP="00C751D6">
      <w:pPr>
        <w:spacing w:after="0" w:line="240" w:lineRule="auto"/>
      </w:pPr>
      <w:r>
        <w:separator/>
      </w:r>
    </w:p>
  </w:endnote>
  <w:endnote w:type="continuationSeparator" w:id="0">
    <w:p w:rsidR="00086977" w:rsidRDefault="00086977" w:rsidP="00C7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77" w:rsidRDefault="00086977" w:rsidP="00C751D6">
      <w:pPr>
        <w:spacing w:after="0" w:line="240" w:lineRule="auto"/>
      </w:pPr>
      <w:r>
        <w:separator/>
      </w:r>
    </w:p>
  </w:footnote>
  <w:footnote w:type="continuationSeparator" w:id="0">
    <w:p w:rsidR="00086977" w:rsidRDefault="00086977" w:rsidP="00C7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455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0133" w:rsidRPr="00C751D6" w:rsidRDefault="009D013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51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51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51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11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C751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0133" w:rsidRDefault="009D01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E29"/>
    <w:multiLevelType w:val="hybridMultilevel"/>
    <w:tmpl w:val="623C0E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307E74"/>
    <w:multiLevelType w:val="hybridMultilevel"/>
    <w:tmpl w:val="AE1021C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51D31"/>
    <w:multiLevelType w:val="hybridMultilevel"/>
    <w:tmpl w:val="07102EC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E10963"/>
    <w:multiLevelType w:val="hybridMultilevel"/>
    <w:tmpl w:val="E40AD6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6D72FD"/>
    <w:multiLevelType w:val="hybridMultilevel"/>
    <w:tmpl w:val="73DC3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5203"/>
    <w:multiLevelType w:val="hybridMultilevel"/>
    <w:tmpl w:val="EC1EEA7E"/>
    <w:lvl w:ilvl="0" w:tplc="46D4C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BD5897"/>
    <w:multiLevelType w:val="hybridMultilevel"/>
    <w:tmpl w:val="B3F0B26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EC39EC"/>
    <w:multiLevelType w:val="multilevel"/>
    <w:tmpl w:val="BFA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76BDC"/>
    <w:multiLevelType w:val="hybridMultilevel"/>
    <w:tmpl w:val="578294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D539AB"/>
    <w:multiLevelType w:val="hybridMultilevel"/>
    <w:tmpl w:val="2806BF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9C3FAE"/>
    <w:multiLevelType w:val="hybridMultilevel"/>
    <w:tmpl w:val="73B099B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F87373"/>
    <w:multiLevelType w:val="hybridMultilevel"/>
    <w:tmpl w:val="F03CEE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9D5F96"/>
    <w:multiLevelType w:val="hybridMultilevel"/>
    <w:tmpl w:val="DF1E27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C4407F"/>
    <w:multiLevelType w:val="hybridMultilevel"/>
    <w:tmpl w:val="4A6A593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771CD3"/>
    <w:multiLevelType w:val="hybridMultilevel"/>
    <w:tmpl w:val="3BCEE0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D4034D"/>
    <w:multiLevelType w:val="hybridMultilevel"/>
    <w:tmpl w:val="627EDFC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DD74C4"/>
    <w:multiLevelType w:val="hybridMultilevel"/>
    <w:tmpl w:val="D53A8C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E447C6"/>
    <w:multiLevelType w:val="multilevel"/>
    <w:tmpl w:val="79DA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3959B6"/>
    <w:multiLevelType w:val="hybridMultilevel"/>
    <w:tmpl w:val="B0B2339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705866"/>
    <w:multiLevelType w:val="hybridMultilevel"/>
    <w:tmpl w:val="707CCF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DC15FF"/>
    <w:multiLevelType w:val="hybridMultilevel"/>
    <w:tmpl w:val="0EC4DB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917E66"/>
    <w:multiLevelType w:val="hybridMultilevel"/>
    <w:tmpl w:val="B8507C6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AC13E9"/>
    <w:multiLevelType w:val="hybridMultilevel"/>
    <w:tmpl w:val="03FC58E6"/>
    <w:lvl w:ilvl="0" w:tplc="46D4C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F046A9"/>
    <w:multiLevelType w:val="hybridMultilevel"/>
    <w:tmpl w:val="2236C8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CEF4105"/>
    <w:multiLevelType w:val="hybridMultilevel"/>
    <w:tmpl w:val="8E70D29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0B67DA"/>
    <w:multiLevelType w:val="hybridMultilevel"/>
    <w:tmpl w:val="33EA1B1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6E3A16"/>
    <w:multiLevelType w:val="hybridMultilevel"/>
    <w:tmpl w:val="F75077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26"/>
  </w:num>
  <w:num w:numId="5">
    <w:abstractNumId w:val="8"/>
  </w:num>
  <w:num w:numId="6">
    <w:abstractNumId w:val="21"/>
  </w:num>
  <w:num w:numId="7">
    <w:abstractNumId w:val="23"/>
  </w:num>
  <w:num w:numId="8">
    <w:abstractNumId w:val="11"/>
  </w:num>
  <w:num w:numId="9">
    <w:abstractNumId w:val="18"/>
  </w:num>
  <w:num w:numId="10">
    <w:abstractNumId w:val="19"/>
  </w:num>
  <w:num w:numId="11">
    <w:abstractNumId w:val="6"/>
  </w:num>
  <w:num w:numId="12">
    <w:abstractNumId w:val="9"/>
  </w:num>
  <w:num w:numId="13">
    <w:abstractNumId w:val="25"/>
  </w:num>
  <w:num w:numId="14">
    <w:abstractNumId w:val="13"/>
  </w:num>
  <w:num w:numId="15">
    <w:abstractNumId w:val="3"/>
  </w:num>
  <w:num w:numId="16">
    <w:abstractNumId w:val="24"/>
  </w:num>
  <w:num w:numId="17">
    <w:abstractNumId w:val="16"/>
  </w:num>
  <w:num w:numId="18">
    <w:abstractNumId w:val="15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  <w:num w:numId="23">
    <w:abstractNumId w:val="10"/>
  </w:num>
  <w:num w:numId="24">
    <w:abstractNumId w:val="14"/>
  </w:num>
  <w:num w:numId="25">
    <w:abstractNumId w:val="12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32"/>
    <w:rsid w:val="00024FC9"/>
    <w:rsid w:val="00086977"/>
    <w:rsid w:val="00086E71"/>
    <w:rsid w:val="000B5392"/>
    <w:rsid w:val="001A5365"/>
    <w:rsid w:val="001A7AD6"/>
    <w:rsid w:val="001C1512"/>
    <w:rsid w:val="00202333"/>
    <w:rsid w:val="00217D02"/>
    <w:rsid w:val="002215DC"/>
    <w:rsid w:val="002B411E"/>
    <w:rsid w:val="00310745"/>
    <w:rsid w:val="00323253"/>
    <w:rsid w:val="004232A0"/>
    <w:rsid w:val="0044015F"/>
    <w:rsid w:val="0046755C"/>
    <w:rsid w:val="00470D7C"/>
    <w:rsid w:val="004F5DE0"/>
    <w:rsid w:val="005115AB"/>
    <w:rsid w:val="006701CE"/>
    <w:rsid w:val="00671245"/>
    <w:rsid w:val="006C5E7C"/>
    <w:rsid w:val="006E1048"/>
    <w:rsid w:val="006F2006"/>
    <w:rsid w:val="007B6337"/>
    <w:rsid w:val="008B6D2D"/>
    <w:rsid w:val="009205C6"/>
    <w:rsid w:val="009D0133"/>
    <w:rsid w:val="009D7DDB"/>
    <w:rsid w:val="00A5000A"/>
    <w:rsid w:val="00A6761E"/>
    <w:rsid w:val="00A97726"/>
    <w:rsid w:val="00AA4237"/>
    <w:rsid w:val="00AF036C"/>
    <w:rsid w:val="00BB5B57"/>
    <w:rsid w:val="00BF5F2F"/>
    <w:rsid w:val="00C05AB1"/>
    <w:rsid w:val="00C34A9D"/>
    <w:rsid w:val="00C751D6"/>
    <w:rsid w:val="00D375BA"/>
    <w:rsid w:val="00D46A90"/>
    <w:rsid w:val="00D50926"/>
    <w:rsid w:val="00D5584B"/>
    <w:rsid w:val="00DA5045"/>
    <w:rsid w:val="00E356AA"/>
    <w:rsid w:val="00EF354F"/>
    <w:rsid w:val="00F23324"/>
    <w:rsid w:val="00F32EE9"/>
    <w:rsid w:val="00F73432"/>
    <w:rsid w:val="00F81717"/>
    <w:rsid w:val="00F86152"/>
    <w:rsid w:val="00FA6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1D6"/>
  </w:style>
  <w:style w:type="paragraph" w:styleId="a5">
    <w:name w:val="footer"/>
    <w:basedOn w:val="a"/>
    <w:link w:val="a6"/>
    <w:uiPriority w:val="99"/>
    <w:unhideWhenUsed/>
    <w:rsid w:val="00C7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1D6"/>
  </w:style>
  <w:style w:type="paragraph" w:styleId="a7">
    <w:name w:val="Balloon Text"/>
    <w:basedOn w:val="a"/>
    <w:link w:val="a8"/>
    <w:uiPriority w:val="99"/>
    <w:semiHidden/>
    <w:unhideWhenUsed/>
    <w:rsid w:val="0008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E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5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205C6"/>
    <w:pPr>
      <w:ind w:left="720"/>
      <w:contextualSpacing/>
    </w:pPr>
  </w:style>
  <w:style w:type="paragraph" w:styleId="aa">
    <w:name w:val="No Spacing"/>
    <w:uiPriority w:val="1"/>
    <w:qFormat/>
    <w:rsid w:val="002B411E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1D6"/>
  </w:style>
  <w:style w:type="paragraph" w:styleId="a5">
    <w:name w:val="footer"/>
    <w:basedOn w:val="a"/>
    <w:link w:val="a6"/>
    <w:uiPriority w:val="99"/>
    <w:unhideWhenUsed/>
    <w:rsid w:val="00C7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1D6"/>
  </w:style>
  <w:style w:type="paragraph" w:styleId="a7">
    <w:name w:val="Balloon Text"/>
    <w:basedOn w:val="a"/>
    <w:link w:val="a8"/>
    <w:uiPriority w:val="99"/>
    <w:semiHidden/>
    <w:unhideWhenUsed/>
    <w:rsid w:val="0008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3925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Величко Андрей Евгеньевич</dc:creator>
  <cp:lastModifiedBy>Черноусова Елена Николаевна</cp:lastModifiedBy>
  <cp:revision>27</cp:revision>
  <cp:lastPrinted>2019-11-08T08:30:00Z</cp:lastPrinted>
  <dcterms:created xsi:type="dcterms:W3CDTF">2019-08-22T13:10:00Z</dcterms:created>
  <dcterms:modified xsi:type="dcterms:W3CDTF">2024-11-02T03:32:00Z</dcterms:modified>
</cp:coreProperties>
</file>